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26" w:rsidRPr="00601926" w:rsidRDefault="0079708B" w:rsidP="00601926">
      <w:pPr>
        <w:tabs>
          <w:tab w:val="left" w:pos="8505"/>
        </w:tabs>
        <w:ind w:leftChars="300" w:left="777"/>
        <w:rPr>
          <w:b/>
          <w:bCs/>
          <w:sz w:val="28"/>
          <w:szCs w:val="28"/>
        </w:rPr>
      </w:pPr>
      <w:r w:rsidRPr="00A23A64">
        <w:rPr>
          <w:rFonts w:hint="eastAsia"/>
          <w:b/>
          <w:bCs/>
          <w:sz w:val="28"/>
          <w:szCs w:val="28"/>
        </w:rPr>
        <w:t>羽生市</w:t>
      </w:r>
      <w:r w:rsidR="00601926">
        <w:rPr>
          <w:rFonts w:hint="eastAsia"/>
          <w:b/>
          <w:bCs/>
          <w:sz w:val="28"/>
          <w:szCs w:val="28"/>
        </w:rPr>
        <w:t>労働者からの公益通報事務取扱要綱</w:t>
      </w:r>
    </w:p>
    <w:p w:rsidR="00601926" w:rsidRPr="00601926" w:rsidRDefault="00601926" w:rsidP="00601926">
      <w:pPr>
        <w:tabs>
          <w:tab w:val="left" w:pos="8505"/>
        </w:tabs>
        <w:ind w:leftChars="100" w:left="259"/>
        <w:rPr>
          <w:b/>
          <w:bCs/>
          <w:sz w:val="24"/>
        </w:rPr>
      </w:pPr>
      <w:r w:rsidRPr="00601926">
        <w:rPr>
          <w:rFonts w:hint="eastAsia"/>
          <w:b/>
          <w:bCs/>
          <w:sz w:val="24"/>
        </w:rPr>
        <w:t>（目的）</w:t>
      </w:r>
    </w:p>
    <w:p w:rsidR="00601926" w:rsidRPr="00601926" w:rsidRDefault="00601926" w:rsidP="00601926">
      <w:pPr>
        <w:tabs>
          <w:tab w:val="left" w:pos="8505"/>
        </w:tabs>
        <w:ind w:left="290" w:hangingChars="100" w:hanging="290"/>
        <w:rPr>
          <w:b/>
          <w:bCs/>
          <w:sz w:val="24"/>
        </w:rPr>
      </w:pPr>
      <w:r w:rsidRPr="00601926">
        <w:rPr>
          <w:rFonts w:hint="eastAsia"/>
          <w:b/>
          <w:bCs/>
          <w:sz w:val="24"/>
        </w:rPr>
        <w:t>第１条　この要綱は、公益通報者保護法（平成１６年法律第１２２号。以下「法」という。）に基づき、市の行政機関において、労働者からの公益通報を適切に処理するため、市の行政機関がとるべき事務処理の基準を定めることにより、公益通報者の保護を図るとともに、事業者の法令遵守を推進し、もって市民生活の安定及び社会経済の健全な発展に資することを目的とする。</w:t>
      </w:r>
    </w:p>
    <w:p w:rsidR="00601926" w:rsidRPr="00601926" w:rsidRDefault="00601926" w:rsidP="00F656BD">
      <w:pPr>
        <w:tabs>
          <w:tab w:val="left" w:pos="8505"/>
        </w:tabs>
        <w:ind w:leftChars="100" w:left="259"/>
        <w:rPr>
          <w:b/>
          <w:bCs/>
          <w:sz w:val="24"/>
        </w:rPr>
      </w:pPr>
      <w:r w:rsidRPr="00601926">
        <w:rPr>
          <w:rFonts w:hint="eastAsia"/>
          <w:b/>
          <w:bCs/>
          <w:sz w:val="24"/>
        </w:rPr>
        <w:t>（定義）</w:t>
      </w:r>
    </w:p>
    <w:p w:rsidR="00601926" w:rsidRPr="00601926" w:rsidRDefault="00601926" w:rsidP="00601926">
      <w:pPr>
        <w:tabs>
          <w:tab w:val="left" w:pos="8505"/>
        </w:tabs>
        <w:ind w:left="290" w:hangingChars="100" w:hanging="290"/>
        <w:rPr>
          <w:b/>
          <w:bCs/>
          <w:sz w:val="24"/>
        </w:rPr>
      </w:pPr>
      <w:r w:rsidRPr="00601926">
        <w:rPr>
          <w:rFonts w:hint="eastAsia"/>
          <w:b/>
          <w:bCs/>
          <w:sz w:val="24"/>
        </w:rPr>
        <w:t>第２条　この要綱において、次の各号に掲げる用語の意義は、当該各号に定めるところによる。</w:t>
      </w:r>
    </w:p>
    <w:p w:rsidR="00601926" w:rsidRPr="00601926" w:rsidRDefault="00601926" w:rsidP="00B07A51">
      <w:pPr>
        <w:tabs>
          <w:tab w:val="left" w:pos="8505"/>
        </w:tabs>
        <w:ind w:leftChars="100" w:left="549" w:hangingChars="100" w:hanging="290"/>
        <w:rPr>
          <w:b/>
          <w:bCs/>
          <w:sz w:val="24"/>
        </w:rPr>
      </w:pPr>
      <w:r w:rsidRPr="00601926">
        <w:rPr>
          <w:rFonts w:hint="eastAsia"/>
          <w:b/>
          <w:bCs/>
          <w:sz w:val="24"/>
        </w:rPr>
        <w:t>（１）　労働者　労働基準法（昭和２２年法律第４９号）第９条に規定する労働者（地方公務員法（昭和２５年法律第２６１号）第３条第２項に規定する一般職の職員並びに同条第３項第２号及び第３号に規定する特別職の職員を除く。）をいう。</w:t>
      </w:r>
    </w:p>
    <w:p w:rsidR="00601926" w:rsidRPr="00601926" w:rsidRDefault="00601926" w:rsidP="00B07A51">
      <w:pPr>
        <w:tabs>
          <w:tab w:val="left" w:pos="8505"/>
        </w:tabs>
        <w:ind w:leftChars="100" w:left="549" w:hangingChars="100" w:hanging="290"/>
        <w:rPr>
          <w:b/>
          <w:bCs/>
          <w:sz w:val="24"/>
        </w:rPr>
      </w:pPr>
      <w:r w:rsidRPr="00601926">
        <w:rPr>
          <w:rFonts w:hint="eastAsia"/>
          <w:b/>
          <w:bCs/>
          <w:sz w:val="24"/>
        </w:rPr>
        <w:t>（２）　公益通報　労働者が、法第２条第１項各号に掲げる事業者において通報対象事実（法第２条第３項の通報対象事実をいう。以下同じ。）が生じ、又は生じようとしている旨を市の行政機関に通報することをいう。</w:t>
      </w:r>
    </w:p>
    <w:p w:rsidR="00601926" w:rsidRPr="00601926" w:rsidRDefault="00601926" w:rsidP="00B07A51">
      <w:pPr>
        <w:tabs>
          <w:tab w:val="left" w:pos="8505"/>
        </w:tabs>
        <w:ind w:leftChars="100" w:left="549" w:hangingChars="100" w:hanging="290"/>
        <w:rPr>
          <w:b/>
          <w:bCs/>
          <w:sz w:val="24"/>
        </w:rPr>
      </w:pPr>
      <w:r w:rsidRPr="00601926">
        <w:rPr>
          <w:rFonts w:hint="eastAsia"/>
          <w:b/>
          <w:bCs/>
          <w:sz w:val="24"/>
        </w:rPr>
        <w:t xml:space="preserve">（３）　市の行政機関　市に置かれる行政機関又は当該行政機関の職員であって法令若しくは条例等で独立に権限を行使することを認められたものをいう。　　</w:t>
      </w:r>
    </w:p>
    <w:p w:rsidR="00601926" w:rsidRPr="00601926" w:rsidRDefault="00601926" w:rsidP="00B07A51">
      <w:pPr>
        <w:tabs>
          <w:tab w:val="left" w:pos="8505"/>
        </w:tabs>
        <w:ind w:leftChars="100" w:left="549" w:hangingChars="100" w:hanging="290"/>
        <w:rPr>
          <w:b/>
          <w:bCs/>
          <w:sz w:val="24"/>
        </w:rPr>
      </w:pPr>
      <w:r w:rsidRPr="00601926">
        <w:rPr>
          <w:rFonts w:hint="eastAsia"/>
          <w:b/>
          <w:bCs/>
          <w:sz w:val="24"/>
        </w:rPr>
        <w:t>（４）　法令所管課　通報対象事実について処分（命令、取消しその他公権力の行使に当たる行為をいう。）又は勧告等（勧告その他処分</w:t>
      </w:r>
      <w:r w:rsidR="007B5B8E">
        <w:rPr>
          <w:rFonts w:hint="eastAsia"/>
          <w:b/>
          <w:bCs/>
          <w:sz w:val="24"/>
        </w:rPr>
        <w:t>に当たらない行為をいう。</w:t>
      </w:r>
      <w:r w:rsidRPr="00601926">
        <w:rPr>
          <w:rFonts w:hint="eastAsia"/>
          <w:b/>
          <w:bCs/>
          <w:sz w:val="24"/>
        </w:rPr>
        <w:t>）をする権限（以下「処分等の権限」という。）を有する市の行政機関のうち、当該処分又は勧告等に係る事務を所管する課等をいう。</w:t>
      </w:r>
    </w:p>
    <w:p w:rsidR="00601926" w:rsidRPr="00601926" w:rsidRDefault="00601926" w:rsidP="00C13765">
      <w:pPr>
        <w:tabs>
          <w:tab w:val="left" w:pos="8505"/>
        </w:tabs>
        <w:ind w:firstLineChars="100" w:firstLine="290"/>
        <w:rPr>
          <w:b/>
          <w:bCs/>
          <w:sz w:val="24"/>
        </w:rPr>
      </w:pPr>
      <w:r w:rsidRPr="00601926">
        <w:rPr>
          <w:rFonts w:hint="eastAsia"/>
          <w:b/>
          <w:bCs/>
          <w:sz w:val="24"/>
        </w:rPr>
        <w:t>（職員の義務）</w:t>
      </w:r>
    </w:p>
    <w:p w:rsidR="00601926" w:rsidRPr="00601926" w:rsidRDefault="00601926" w:rsidP="00601926">
      <w:pPr>
        <w:tabs>
          <w:tab w:val="left" w:pos="8505"/>
        </w:tabs>
        <w:ind w:left="290" w:hangingChars="100" w:hanging="290"/>
        <w:rPr>
          <w:b/>
          <w:bCs/>
          <w:sz w:val="24"/>
        </w:rPr>
      </w:pPr>
      <w:r w:rsidRPr="00601926">
        <w:rPr>
          <w:rFonts w:hint="eastAsia"/>
          <w:b/>
          <w:bCs/>
          <w:sz w:val="24"/>
        </w:rPr>
        <w:lastRenderedPageBreak/>
        <w:t xml:space="preserve">第３条　公益通報の事務に従事する職員は、公益通報を行った者が、　　　　　　　　　</w:t>
      </w:r>
    </w:p>
    <w:p w:rsidR="00601926" w:rsidRPr="00601926" w:rsidRDefault="00601926" w:rsidP="00601926">
      <w:pPr>
        <w:tabs>
          <w:tab w:val="left" w:pos="8505"/>
        </w:tabs>
        <w:ind w:left="290" w:hangingChars="100" w:hanging="290"/>
        <w:rPr>
          <w:b/>
          <w:bCs/>
          <w:sz w:val="24"/>
        </w:rPr>
      </w:pPr>
      <w:r w:rsidRPr="00601926">
        <w:rPr>
          <w:rFonts w:hint="eastAsia"/>
          <w:b/>
          <w:bCs/>
          <w:sz w:val="24"/>
        </w:rPr>
        <w:t xml:space="preserve">　第三者をして特定されないよう十分に配慮するとともに、当該事務　　</w:t>
      </w:r>
    </w:p>
    <w:p w:rsidR="00601926" w:rsidRPr="00601926" w:rsidRDefault="00601926" w:rsidP="00601926">
      <w:pPr>
        <w:tabs>
          <w:tab w:val="left" w:pos="8505"/>
        </w:tabs>
        <w:ind w:left="290" w:hangingChars="100" w:hanging="290"/>
        <w:rPr>
          <w:b/>
          <w:bCs/>
          <w:sz w:val="24"/>
        </w:rPr>
      </w:pPr>
      <w:r w:rsidRPr="00601926">
        <w:rPr>
          <w:rFonts w:hint="eastAsia"/>
          <w:b/>
          <w:bCs/>
          <w:sz w:val="24"/>
        </w:rPr>
        <w:t xml:space="preserve">　に関して知り得た個人情報をみだりに他人に知らせ、又は不当な目　</w:t>
      </w:r>
    </w:p>
    <w:p w:rsidR="00601926" w:rsidRPr="00601926" w:rsidRDefault="00601926" w:rsidP="00601926">
      <w:pPr>
        <w:tabs>
          <w:tab w:val="left" w:pos="8505"/>
        </w:tabs>
        <w:ind w:left="290" w:hangingChars="100" w:hanging="290"/>
        <w:rPr>
          <w:b/>
          <w:bCs/>
          <w:sz w:val="24"/>
        </w:rPr>
      </w:pPr>
      <w:r w:rsidRPr="00601926">
        <w:rPr>
          <w:rFonts w:hint="eastAsia"/>
          <w:b/>
          <w:bCs/>
          <w:sz w:val="24"/>
        </w:rPr>
        <w:t xml:space="preserve">　的に使用してはならない。</w:t>
      </w:r>
    </w:p>
    <w:p w:rsidR="00601926" w:rsidRPr="00601926" w:rsidRDefault="00601926" w:rsidP="00601926">
      <w:pPr>
        <w:tabs>
          <w:tab w:val="left" w:pos="8505"/>
        </w:tabs>
        <w:ind w:left="290" w:hangingChars="100" w:hanging="290"/>
        <w:rPr>
          <w:b/>
          <w:bCs/>
          <w:sz w:val="24"/>
        </w:rPr>
      </w:pPr>
      <w:r w:rsidRPr="00601926">
        <w:rPr>
          <w:rFonts w:hint="eastAsia"/>
          <w:b/>
          <w:bCs/>
          <w:sz w:val="24"/>
        </w:rPr>
        <w:t>２　公益通報を受けた事案について特別の利害関係を有する職員は、当該公益通報に係る事務に関与してはならない。</w:t>
      </w:r>
    </w:p>
    <w:p w:rsidR="00601926" w:rsidRPr="00601926" w:rsidRDefault="00601926" w:rsidP="00100EC9">
      <w:pPr>
        <w:tabs>
          <w:tab w:val="left" w:pos="8505"/>
        </w:tabs>
        <w:ind w:leftChars="100" w:left="259"/>
        <w:rPr>
          <w:b/>
          <w:bCs/>
          <w:sz w:val="24"/>
        </w:rPr>
      </w:pPr>
      <w:r w:rsidRPr="00601926">
        <w:rPr>
          <w:rFonts w:hint="eastAsia"/>
          <w:b/>
          <w:bCs/>
          <w:sz w:val="24"/>
        </w:rPr>
        <w:t>（通報窓口）</w:t>
      </w:r>
    </w:p>
    <w:p w:rsidR="00601926" w:rsidRPr="00601926" w:rsidRDefault="00601926" w:rsidP="00601926">
      <w:pPr>
        <w:tabs>
          <w:tab w:val="left" w:pos="8505"/>
        </w:tabs>
        <w:ind w:left="290" w:hangingChars="100" w:hanging="290"/>
        <w:rPr>
          <w:b/>
          <w:bCs/>
          <w:dstrike/>
          <w:sz w:val="24"/>
        </w:rPr>
      </w:pPr>
      <w:r w:rsidRPr="00601926">
        <w:rPr>
          <w:rFonts w:hint="eastAsia"/>
          <w:b/>
          <w:bCs/>
          <w:sz w:val="24"/>
        </w:rPr>
        <w:t>第４条　市長は、次に掲げる公益通報に係る事務を処理するための窓口（以下「通報窓口」という。）を経済環境部商工課に置く。</w:t>
      </w:r>
    </w:p>
    <w:p w:rsidR="00601926" w:rsidRPr="00601926" w:rsidRDefault="00601926" w:rsidP="00253938">
      <w:pPr>
        <w:tabs>
          <w:tab w:val="left" w:pos="8505"/>
        </w:tabs>
        <w:ind w:leftChars="100" w:left="259"/>
        <w:rPr>
          <w:b/>
          <w:bCs/>
          <w:sz w:val="24"/>
        </w:rPr>
      </w:pPr>
      <w:r w:rsidRPr="00601926">
        <w:rPr>
          <w:rFonts w:hint="eastAsia"/>
          <w:b/>
          <w:bCs/>
          <w:sz w:val="24"/>
        </w:rPr>
        <w:t>（１）</w:t>
      </w:r>
      <w:r w:rsidR="00253938">
        <w:rPr>
          <w:rFonts w:hint="eastAsia"/>
          <w:b/>
          <w:bCs/>
          <w:sz w:val="24"/>
        </w:rPr>
        <w:t xml:space="preserve">　</w:t>
      </w:r>
      <w:r w:rsidRPr="00601926">
        <w:rPr>
          <w:rFonts w:hint="eastAsia"/>
          <w:b/>
          <w:bCs/>
          <w:sz w:val="24"/>
        </w:rPr>
        <w:t>公益通報の受付</w:t>
      </w:r>
    </w:p>
    <w:p w:rsidR="00601926" w:rsidRPr="00601926" w:rsidRDefault="00601926" w:rsidP="00253938">
      <w:pPr>
        <w:tabs>
          <w:tab w:val="left" w:pos="8505"/>
        </w:tabs>
        <w:ind w:leftChars="100" w:left="259"/>
        <w:rPr>
          <w:b/>
          <w:bCs/>
          <w:sz w:val="24"/>
        </w:rPr>
      </w:pPr>
      <w:r w:rsidRPr="00601926">
        <w:rPr>
          <w:rFonts w:hint="eastAsia"/>
          <w:b/>
          <w:bCs/>
          <w:sz w:val="24"/>
        </w:rPr>
        <w:t>（２）</w:t>
      </w:r>
      <w:r w:rsidR="00253938">
        <w:rPr>
          <w:rFonts w:hint="eastAsia"/>
          <w:b/>
          <w:bCs/>
          <w:sz w:val="24"/>
        </w:rPr>
        <w:t xml:space="preserve">　</w:t>
      </w:r>
      <w:r w:rsidRPr="00601926">
        <w:rPr>
          <w:rFonts w:hint="eastAsia"/>
          <w:b/>
          <w:bCs/>
          <w:sz w:val="24"/>
        </w:rPr>
        <w:t>公益通報の手続きに関する相談</w:t>
      </w:r>
    </w:p>
    <w:p w:rsidR="00601926" w:rsidRPr="00601926" w:rsidRDefault="00601926" w:rsidP="00253938">
      <w:pPr>
        <w:tabs>
          <w:tab w:val="left" w:pos="8505"/>
        </w:tabs>
        <w:ind w:leftChars="100" w:left="259"/>
        <w:rPr>
          <w:b/>
          <w:bCs/>
          <w:sz w:val="24"/>
        </w:rPr>
      </w:pPr>
      <w:r w:rsidRPr="00601926">
        <w:rPr>
          <w:rFonts w:hint="eastAsia"/>
          <w:b/>
          <w:bCs/>
          <w:sz w:val="24"/>
        </w:rPr>
        <w:t>（３）</w:t>
      </w:r>
      <w:r w:rsidR="00253938">
        <w:rPr>
          <w:rFonts w:hint="eastAsia"/>
          <w:b/>
          <w:bCs/>
          <w:sz w:val="24"/>
        </w:rPr>
        <w:t xml:space="preserve">　</w:t>
      </w:r>
      <w:r w:rsidRPr="00601926">
        <w:rPr>
          <w:rFonts w:hint="eastAsia"/>
          <w:b/>
          <w:bCs/>
          <w:sz w:val="24"/>
        </w:rPr>
        <w:t>法令所管課への情報提供</w:t>
      </w:r>
    </w:p>
    <w:p w:rsidR="00601926" w:rsidRPr="00601926" w:rsidRDefault="00601926" w:rsidP="00E26F93">
      <w:pPr>
        <w:tabs>
          <w:tab w:val="left" w:pos="8505"/>
        </w:tabs>
        <w:ind w:leftChars="100" w:left="259"/>
        <w:rPr>
          <w:b/>
          <w:bCs/>
          <w:sz w:val="24"/>
        </w:rPr>
      </w:pPr>
      <w:r w:rsidRPr="00601926">
        <w:rPr>
          <w:rFonts w:hint="eastAsia"/>
          <w:b/>
          <w:bCs/>
          <w:sz w:val="24"/>
        </w:rPr>
        <w:t xml:space="preserve">（公益通報の方法等）　　　　　　　　　　　　　　　　　</w:t>
      </w:r>
    </w:p>
    <w:p w:rsidR="00601926" w:rsidRPr="00601926" w:rsidRDefault="00601926" w:rsidP="00601926">
      <w:pPr>
        <w:tabs>
          <w:tab w:val="left" w:pos="8505"/>
        </w:tabs>
        <w:ind w:left="290" w:hangingChars="100" w:hanging="290"/>
        <w:rPr>
          <w:b/>
          <w:bCs/>
          <w:sz w:val="24"/>
        </w:rPr>
      </w:pPr>
      <w:r w:rsidRPr="00601926">
        <w:rPr>
          <w:rFonts w:hint="eastAsia"/>
          <w:b/>
          <w:bCs/>
          <w:sz w:val="24"/>
        </w:rPr>
        <w:t>第５条　公益通報は、公益通報書（様式第１号）を通報窓口に提出することにより行うものとする。</w:t>
      </w:r>
    </w:p>
    <w:p w:rsidR="00601926" w:rsidRPr="00601926" w:rsidRDefault="00601926" w:rsidP="00601926">
      <w:pPr>
        <w:tabs>
          <w:tab w:val="left" w:pos="8505"/>
        </w:tabs>
        <w:ind w:left="290" w:hangingChars="100" w:hanging="290"/>
        <w:rPr>
          <w:b/>
          <w:bCs/>
          <w:sz w:val="24"/>
        </w:rPr>
      </w:pPr>
      <w:r w:rsidRPr="00601926">
        <w:rPr>
          <w:rFonts w:hint="eastAsia"/>
          <w:b/>
          <w:bCs/>
          <w:sz w:val="24"/>
        </w:rPr>
        <w:t>２　公益通報は、前項の規定による方法により難い場合は、電話、ファクシミリ、電子メール又は面談のいずれかの方法により行うことができる。この場合において、通報窓口は、</w:t>
      </w:r>
      <w:r w:rsidR="00AD661F">
        <w:rPr>
          <w:rFonts w:hint="eastAsia"/>
          <w:b/>
          <w:bCs/>
          <w:sz w:val="24"/>
        </w:rPr>
        <w:t>聴取</w:t>
      </w:r>
      <w:r w:rsidRPr="00601926">
        <w:rPr>
          <w:rFonts w:hint="eastAsia"/>
          <w:b/>
          <w:bCs/>
          <w:sz w:val="24"/>
        </w:rPr>
        <w:t>した内容を公益通報受付票（様式第２号）に記載するものとする。</w:t>
      </w:r>
    </w:p>
    <w:p w:rsidR="00601926" w:rsidRPr="00601926" w:rsidRDefault="00601926" w:rsidP="00013DC2">
      <w:pPr>
        <w:tabs>
          <w:tab w:val="left" w:pos="8505"/>
        </w:tabs>
        <w:ind w:leftChars="100" w:left="259"/>
        <w:rPr>
          <w:b/>
          <w:bCs/>
          <w:sz w:val="24"/>
        </w:rPr>
      </w:pPr>
      <w:r w:rsidRPr="00601926">
        <w:rPr>
          <w:rFonts w:hint="eastAsia"/>
          <w:b/>
          <w:bCs/>
          <w:sz w:val="24"/>
        </w:rPr>
        <w:t>（公益通報の要件の確認）</w:t>
      </w:r>
    </w:p>
    <w:p w:rsidR="00601926" w:rsidRPr="00601926" w:rsidRDefault="00601926" w:rsidP="00601926">
      <w:pPr>
        <w:tabs>
          <w:tab w:val="left" w:pos="8505"/>
        </w:tabs>
        <w:ind w:left="290" w:hangingChars="100" w:hanging="290"/>
        <w:rPr>
          <w:b/>
          <w:bCs/>
          <w:sz w:val="24"/>
        </w:rPr>
      </w:pPr>
      <w:r w:rsidRPr="00601926">
        <w:rPr>
          <w:rFonts w:hint="eastAsia"/>
          <w:b/>
          <w:bCs/>
          <w:sz w:val="24"/>
        </w:rPr>
        <w:t xml:space="preserve">第６条　</w:t>
      </w:r>
      <w:r w:rsidRPr="00601926">
        <w:rPr>
          <w:rFonts w:hint="eastAsia"/>
          <w:b/>
          <w:bCs/>
          <w:color w:val="000000"/>
          <w:sz w:val="24"/>
        </w:rPr>
        <w:t>通報窓口は、公益通報書又は公益通報受付票を受け付けたときは、法令所管課と協力し</w:t>
      </w:r>
      <w:r w:rsidR="00311FF5">
        <w:rPr>
          <w:rFonts w:hint="eastAsia"/>
          <w:b/>
          <w:bCs/>
          <w:color w:val="000000"/>
          <w:sz w:val="24"/>
        </w:rPr>
        <w:t>、</w:t>
      </w:r>
      <w:r w:rsidR="00E16CB4">
        <w:rPr>
          <w:rFonts w:hint="eastAsia"/>
          <w:b/>
          <w:bCs/>
          <w:color w:val="000000"/>
          <w:sz w:val="24"/>
        </w:rPr>
        <w:t>次</w:t>
      </w:r>
      <w:r w:rsidRPr="00601926">
        <w:rPr>
          <w:rFonts w:hint="eastAsia"/>
          <w:b/>
          <w:bCs/>
          <w:color w:val="000000"/>
          <w:sz w:val="24"/>
        </w:rPr>
        <w:t>に掲げる事項に該当し</w:t>
      </w:r>
      <w:r w:rsidRPr="00601926">
        <w:rPr>
          <w:rFonts w:hint="eastAsia"/>
          <w:b/>
          <w:bCs/>
          <w:sz w:val="24"/>
        </w:rPr>
        <w:t>ているか否かを速やかに確認しなければならない。</w:t>
      </w:r>
    </w:p>
    <w:p w:rsidR="00601926" w:rsidRPr="00601926" w:rsidRDefault="00601926" w:rsidP="009265B0">
      <w:pPr>
        <w:tabs>
          <w:tab w:val="left" w:pos="8505"/>
        </w:tabs>
        <w:ind w:leftChars="100" w:left="259" w:firstLineChars="8" w:firstLine="23"/>
        <w:rPr>
          <w:b/>
          <w:bCs/>
          <w:sz w:val="24"/>
        </w:rPr>
      </w:pPr>
      <w:r w:rsidRPr="00601926">
        <w:rPr>
          <w:rFonts w:hint="eastAsia"/>
          <w:b/>
          <w:bCs/>
          <w:sz w:val="24"/>
        </w:rPr>
        <w:t>（１）　通報者が、次のいずれかに該当するものであること。</w:t>
      </w:r>
    </w:p>
    <w:p w:rsidR="00601926" w:rsidRPr="00601926" w:rsidRDefault="00601926" w:rsidP="009265B0">
      <w:pPr>
        <w:tabs>
          <w:tab w:val="left" w:pos="8505"/>
        </w:tabs>
        <w:ind w:leftChars="219" w:left="849" w:hangingChars="97" w:hanging="281"/>
        <w:rPr>
          <w:b/>
          <w:bCs/>
          <w:sz w:val="24"/>
        </w:rPr>
      </w:pPr>
      <w:r w:rsidRPr="00601926">
        <w:rPr>
          <w:rFonts w:hint="eastAsia"/>
          <w:b/>
          <w:bCs/>
          <w:sz w:val="24"/>
        </w:rPr>
        <w:t>ア　通報対象事実に関係する事業者（以下「通報事業者」という。）に雇用されている労働者</w:t>
      </w:r>
    </w:p>
    <w:p w:rsidR="00601926" w:rsidRPr="00601926" w:rsidRDefault="00601926" w:rsidP="009265B0">
      <w:pPr>
        <w:tabs>
          <w:tab w:val="left" w:pos="8505"/>
        </w:tabs>
        <w:ind w:leftChars="219" w:left="849" w:hangingChars="97" w:hanging="281"/>
        <w:rPr>
          <w:b/>
          <w:bCs/>
          <w:sz w:val="24"/>
        </w:rPr>
      </w:pPr>
      <w:r w:rsidRPr="00601926">
        <w:rPr>
          <w:rFonts w:hint="eastAsia"/>
          <w:b/>
          <w:bCs/>
          <w:sz w:val="24"/>
        </w:rPr>
        <w:t>イ　通報事業者を派遣先とする労働者派遣契約により労働に従事する労働者</w:t>
      </w:r>
    </w:p>
    <w:p w:rsidR="00601926" w:rsidRPr="00601926" w:rsidRDefault="00601926" w:rsidP="00BE389F">
      <w:pPr>
        <w:tabs>
          <w:tab w:val="left" w:pos="8505"/>
        </w:tabs>
        <w:ind w:leftChars="218" w:left="849" w:hangingChars="98" w:hanging="284"/>
        <w:rPr>
          <w:b/>
          <w:bCs/>
          <w:sz w:val="24"/>
        </w:rPr>
      </w:pPr>
      <w:r w:rsidRPr="00601926">
        <w:rPr>
          <w:rFonts w:hint="eastAsia"/>
          <w:b/>
          <w:bCs/>
          <w:sz w:val="24"/>
        </w:rPr>
        <w:lastRenderedPageBreak/>
        <w:t>ウ　通報事業者と請負契約その他の契約を締結している事業者に従事する労働者</w:t>
      </w:r>
    </w:p>
    <w:p w:rsidR="00601926" w:rsidRPr="00601926" w:rsidRDefault="00601926" w:rsidP="006C1630">
      <w:pPr>
        <w:tabs>
          <w:tab w:val="left" w:pos="8505"/>
        </w:tabs>
        <w:ind w:leftChars="100" w:left="549" w:hangingChars="100" w:hanging="290"/>
        <w:rPr>
          <w:b/>
          <w:bCs/>
          <w:sz w:val="24"/>
        </w:rPr>
      </w:pPr>
      <w:r w:rsidRPr="00601926">
        <w:rPr>
          <w:rFonts w:hint="eastAsia"/>
          <w:b/>
          <w:bCs/>
          <w:sz w:val="24"/>
        </w:rPr>
        <w:t>（２）　当該公益通報の内容が、不正の利益を得る目的、他人に損害を加える目的その他の不正の目的によるものでないこと。</w:t>
      </w:r>
    </w:p>
    <w:p w:rsidR="00601926" w:rsidRPr="00601926" w:rsidRDefault="00601926" w:rsidP="006C1630">
      <w:pPr>
        <w:tabs>
          <w:tab w:val="left" w:pos="8505"/>
        </w:tabs>
        <w:ind w:leftChars="100" w:left="549" w:hangingChars="100" w:hanging="290"/>
        <w:rPr>
          <w:b/>
          <w:bCs/>
          <w:sz w:val="24"/>
        </w:rPr>
      </w:pPr>
      <w:r w:rsidRPr="00601926">
        <w:rPr>
          <w:rFonts w:hint="eastAsia"/>
          <w:b/>
          <w:bCs/>
          <w:sz w:val="24"/>
        </w:rPr>
        <w:t>（３）　通報対象事実が生じ、又はまさに生じようとしており、かつ、そのことを信ずるに足りる相当の理由があること。</w:t>
      </w:r>
    </w:p>
    <w:p w:rsidR="00601926" w:rsidRPr="00601926" w:rsidRDefault="00601926" w:rsidP="004D715E">
      <w:pPr>
        <w:tabs>
          <w:tab w:val="left" w:pos="8505"/>
        </w:tabs>
        <w:ind w:leftChars="100" w:left="549" w:hangingChars="100" w:hanging="290"/>
        <w:rPr>
          <w:b/>
          <w:bCs/>
          <w:sz w:val="24"/>
        </w:rPr>
      </w:pPr>
      <w:r w:rsidRPr="00601926">
        <w:rPr>
          <w:rFonts w:hint="eastAsia"/>
          <w:b/>
          <w:bCs/>
          <w:sz w:val="24"/>
        </w:rPr>
        <w:t>（公益通報事案の教示）</w:t>
      </w:r>
    </w:p>
    <w:p w:rsidR="00601926" w:rsidRPr="00601926" w:rsidRDefault="00601926" w:rsidP="00601926">
      <w:pPr>
        <w:tabs>
          <w:tab w:val="left" w:pos="8505"/>
        </w:tabs>
        <w:ind w:left="580" w:hangingChars="200" w:hanging="580"/>
        <w:rPr>
          <w:b/>
          <w:bCs/>
          <w:color w:val="000000"/>
          <w:sz w:val="24"/>
        </w:rPr>
      </w:pPr>
      <w:r w:rsidRPr="00601926">
        <w:rPr>
          <w:rFonts w:hint="eastAsia"/>
          <w:b/>
          <w:bCs/>
          <w:color w:val="000000"/>
          <w:sz w:val="24"/>
        </w:rPr>
        <w:t>第７条　通報窓口は、受け付けた公益通報の内容となる事実について、</w:t>
      </w:r>
    </w:p>
    <w:p w:rsidR="00601926" w:rsidRPr="00601926" w:rsidRDefault="00601926" w:rsidP="00583FD4">
      <w:pPr>
        <w:tabs>
          <w:tab w:val="left" w:pos="8505"/>
        </w:tabs>
        <w:ind w:leftChars="100" w:left="282" w:hangingChars="8" w:hanging="23"/>
        <w:rPr>
          <w:b/>
          <w:bCs/>
          <w:color w:val="000000"/>
          <w:sz w:val="24"/>
        </w:rPr>
      </w:pPr>
      <w:r w:rsidRPr="00601926">
        <w:rPr>
          <w:rFonts w:hint="eastAsia"/>
          <w:b/>
          <w:bCs/>
          <w:color w:val="000000"/>
          <w:sz w:val="24"/>
        </w:rPr>
        <w:t>市の行政機関が</w:t>
      </w:r>
      <w:r w:rsidR="001D0540">
        <w:rPr>
          <w:rFonts w:hint="eastAsia"/>
          <w:b/>
          <w:bCs/>
          <w:color w:val="000000"/>
          <w:sz w:val="24"/>
        </w:rPr>
        <w:t>処分等の</w:t>
      </w:r>
      <w:r w:rsidRPr="00601926">
        <w:rPr>
          <w:rFonts w:hint="eastAsia"/>
          <w:b/>
          <w:bCs/>
          <w:color w:val="000000"/>
          <w:sz w:val="24"/>
        </w:rPr>
        <w:t>権限を有しないときは、公益通報者に対し、</w:t>
      </w:r>
      <w:r w:rsidR="00583FD4">
        <w:rPr>
          <w:rFonts w:hint="eastAsia"/>
          <w:b/>
          <w:bCs/>
          <w:color w:val="000000"/>
          <w:sz w:val="24"/>
        </w:rPr>
        <w:t>処分等の</w:t>
      </w:r>
      <w:r w:rsidRPr="00601926">
        <w:rPr>
          <w:rFonts w:hint="eastAsia"/>
          <w:b/>
          <w:bCs/>
          <w:color w:val="000000"/>
          <w:sz w:val="24"/>
        </w:rPr>
        <w:t>権限を有する行政機関を遅滞なく教示するものとする。</w:t>
      </w:r>
    </w:p>
    <w:p w:rsidR="00601926" w:rsidRPr="00601926" w:rsidRDefault="00601926" w:rsidP="00F153B2">
      <w:pPr>
        <w:tabs>
          <w:tab w:val="left" w:pos="8505"/>
        </w:tabs>
        <w:ind w:leftChars="100" w:left="259"/>
        <w:rPr>
          <w:b/>
          <w:bCs/>
          <w:sz w:val="24"/>
        </w:rPr>
      </w:pPr>
      <w:r w:rsidRPr="00601926">
        <w:rPr>
          <w:rFonts w:hint="eastAsia"/>
          <w:b/>
          <w:bCs/>
          <w:sz w:val="24"/>
        </w:rPr>
        <w:t>（通報者への通知）</w:t>
      </w:r>
    </w:p>
    <w:p w:rsidR="00601926" w:rsidRPr="00601926" w:rsidRDefault="00601926" w:rsidP="00601926">
      <w:pPr>
        <w:tabs>
          <w:tab w:val="left" w:pos="8505"/>
        </w:tabs>
        <w:ind w:left="290" w:hangingChars="100" w:hanging="290"/>
        <w:rPr>
          <w:b/>
          <w:bCs/>
          <w:color w:val="000000"/>
          <w:sz w:val="24"/>
        </w:rPr>
      </w:pPr>
      <w:r w:rsidRPr="00601926">
        <w:rPr>
          <w:rFonts w:hint="eastAsia"/>
          <w:b/>
          <w:bCs/>
          <w:sz w:val="24"/>
        </w:rPr>
        <w:t xml:space="preserve">第８条　</w:t>
      </w:r>
      <w:r w:rsidRPr="00601926">
        <w:rPr>
          <w:rFonts w:hint="eastAsia"/>
          <w:b/>
          <w:bCs/>
          <w:color w:val="000000"/>
          <w:sz w:val="24"/>
        </w:rPr>
        <w:t>通報窓口は、受け付けた公益通報の内容が第６条に掲げる要件のいずれも満</w:t>
      </w:r>
      <w:r w:rsidR="00531FAC">
        <w:rPr>
          <w:rFonts w:hint="eastAsia"/>
          <w:b/>
          <w:bCs/>
          <w:color w:val="000000"/>
          <w:sz w:val="24"/>
        </w:rPr>
        <w:t>たす</w:t>
      </w:r>
      <w:r w:rsidR="005F4609">
        <w:rPr>
          <w:rFonts w:hint="eastAsia"/>
          <w:b/>
          <w:bCs/>
          <w:color w:val="000000"/>
          <w:sz w:val="24"/>
        </w:rPr>
        <w:t>ことを確認したとき</w:t>
      </w:r>
      <w:r w:rsidR="00531FAC">
        <w:rPr>
          <w:rFonts w:hint="eastAsia"/>
          <w:b/>
          <w:bCs/>
          <w:color w:val="000000"/>
          <w:sz w:val="24"/>
        </w:rPr>
        <w:t>は、当該公益通報を受理し、</w:t>
      </w:r>
      <w:r w:rsidR="00AD3F36">
        <w:rPr>
          <w:rFonts w:hint="eastAsia"/>
          <w:b/>
          <w:bCs/>
          <w:color w:val="000000"/>
          <w:sz w:val="24"/>
        </w:rPr>
        <w:t>公</w:t>
      </w:r>
      <w:r w:rsidRPr="00601926">
        <w:rPr>
          <w:rFonts w:hint="eastAsia"/>
          <w:b/>
          <w:bCs/>
          <w:color w:val="000000"/>
          <w:sz w:val="24"/>
        </w:rPr>
        <w:t>益通報受理通知書（様式第３号）により当該通報者に</w:t>
      </w:r>
      <w:r w:rsidR="00662BCE">
        <w:rPr>
          <w:rFonts w:hint="eastAsia"/>
          <w:b/>
          <w:bCs/>
          <w:color w:val="000000"/>
          <w:sz w:val="24"/>
        </w:rPr>
        <w:t>対し、</w:t>
      </w:r>
      <w:r w:rsidR="006B759A">
        <w:rPr>
          <w:rFonts w:hint="eastAsia"/>
          <w:b/>
          <w:bCs/>
          <w:color w:val="000000"/>
          <w:sz w:val="24"/>
        </w:rPr>
        <w:t>その旨を</w:t>
      </w:r>
      <w:r w:rsidR="00AD3F36">
        <w:rPr>
          <w:rFonts w:hint="eastAsia"/>
          <w:b/>
          <w:bCs/>
          <w:color w:val="000000"/>
          <w:sz w:val="24"/>
        </w:rPr>
        <w:t>遅滞なく</w:t>
      </w:r>
      <w:r w:rsidRPr="00601926">
        <w:rPr>
          <w:rFonts w:hint="eastAsia"/>
          <w:b/>
          <w:bCs/>
          <w:color w:val="000000"/>
          <w:sz w:val="24"/>
        </w:rPr>
        <w:t>通知するものとする。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２　通報窓口は、受け付けた公益通報が第６条に掲げる要件のいずれかを満たしていないことを確認した</w:t>
      </w:r>
      <w:r w:rsidR="00D04CEA">
        <w:rPr>
          <w:rFonts w:hint="eastAsia"/>
          <w:b/>
          <w:bCs/>
          <w:color w:val="000000"/>
          <w:sz w:val="24"/>
        </w:rPr>
        <w:t>とき</w:t>
      </w:r>
      <w:r w:rsidRPr="00601926">
        <w:rPr>
          <w:rFonts w:hint="eastAsia"/>
          <w:b/>
          <w:bCs/>
          <w:color w:val="000000"/>
          <w:sz w:val="24"/>
        </w:rPr>
        <w:t>は、当該公益通報を受理しないこととし、公益通報不受理通知書（様式第４号）により当該通報者に</w:t>
      </w:r>
      <w:r w:rsidR="006370AC">
        <w:rPr>
          <w:rFonts w:hint="eastAsia"/>
          <w:b/>
          <w:bCs/>
          <w:color w:val="000000"/>
          <w:sz w:val="24"/>
        </w:rPr>
        <w:t>対し、</w:t>
      </w:r>
      <w:r w:rsidR="00662BCE" w:rsidRPr="00601926">
        <w:rPr>
          <w:rFonts w:hint="eastAsia"/>
          <w:b/>
          <w:bCs/>
          <w:color w:val="000000"/>
          <w:sz w:val="24"/>
        </w:rPr>
        <w:t>その理由を遅滞なく</w:t>
      </w:r>
      <w:r w:rsidRPr="00601926">
        <w:rPr>
          <w:rFonts w:hint="eastAsia"/>
          <w:b/>
          <w:bCs/>
          <w:color w:val="000000"/>
          <w:sz w:val="24"/>
        </w:rPr>
        <w:t>通知するものとする。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３　通報窓口は、公益通報者</w:t>
      </w:r>
      <w:r w:rsidR="00DA6738">
        <w:rPr>
          <w:rFonts w:hint="eastAsia"/>
          <w:b/>
          <w:bCs/>
          <w:color w:val="000000"/>
          <w:sz w:val="24"/>
        </w:rPr>
        <w:t>が前２項の</w:t>
      </w:r>
      <w:r w:rsidRPr="00601926">
        <w:rPr>
          <w:rFonts w:hint="eastAsia"/>
          <w:b/>
          <w:bCs/>
          <w:color w:val="000000"/>
          <w:sz w:val="24"/>
        </w:rPr>
        <w:t>通知を望んでいな</w:t>
      </w:r>
      <w:r w:rsidR="00457AA5">
        <w:rPr>
          <w:rFonts w:hint="eastAsia"/>
          <w:b/>
          <w:bCs/>
          <w:color w:val="000000"/>
          <w:sz w:val="24"/>
        </w:rPr>
        <w:t>いときは、当該</w:t>
      </w:r>
      <w:r w:rsidRPr="00601926">
        <w:rPr>
          <w:rFonts w:hint="eastAsia"/>
          <w:b/>
          <w:bCs/>
          <w:color w:val="000000"/>
          <w:sz w:val="24"/>
        </w:rPr>
        <w:t>通知を行わないことができる。</w:t>
      </w:r>
    </w:p>
    <w:p w:rsidR="00601926" w:rsidRPr="00601926" w:rsidRDefault="00601926" w:rsidP="0042258A">
      <w:pPr>
        <w:tabs>
          <w:tab w:val="left" w:pos="8505"/>
        </w:tabs>
        <w:ind w:leftChars="100" w:left="259"/>
        <w:rPr>
          <w:b/>
          <w:bCs/>
          <w:color w:val="000000"/>
          <w:sz w:val="24"/>
        </w:rPr>
      </w:pPr>
      <w:r w:rsidRPr="00601926">
        <w:rPr>
          <w:rFonts w:hint="eastAsia"/>
          <w:b/>
          <w:bCs/>
          <w:color w:val="000000"/>
          <w:sz w:val="24"/>
        </w:rPr>
        <w:t>（調査）</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第９条　通報窓口は、公益通報を受理したときは</w:t>
      </w:r>
      <w:r w:rsidR="00C30D84">
        <w:rPr>
          <w:rFonts w:hint="eastAsia"/>
          <w:b/>
          <w:bCs/>
          <w:color w:val="000000"/>
          <w:sz w:val="24"/>
        </w:rPr>
        <w:t>、</w:t>
      </w:r>
      <w:r w:rsidRPr="00601926">
        <w:rPr>
          <w:rFonts w:hint="eastAsia"/>
          <w:b/>
          <w:bCs/>
          <w:color w:val="000000"/>
          <w:sz w:val="24"/>
        </w:rPr>
        <w:t>法令所管課に調査を依頼するものとする。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２　法令所管課は、依頼を受けた公益通報</w:t>
      </w:r>
      <w:r w:rsidR="00CB6A87">
        <w:rPr>
          <w:rFonts w:hint="eastAsia"/>
          <w:b/>
          <w:bCs/>
          <w:color w:val="000000"/>
          <w:sz w:val="24"/>
        </w:rPr>
        <w:t>の内容となる事実について</w:t>
      </w:r>
      <w:r w:rsidR="00C30D84">
        <w:rPr>
          <w:rFonts w:hint="eastAsia"/>
          <w:b/>
          <w:bCs/>
          <w:color w:val="000000"/>
          <w:sz w:val="24"/>
        </w:rPr>
        <w:t>、関係者からの事実の</w:t>
      </w:r>
      <w:r w:rsidRPr="00601926">
        <w:rPr>
          <w:rFonts w:hint="eastAsia"/>
          <w:b/>
          <w:bCs/>
          <w:color w:val="000000"/>
          <w:sz w:val="24"/>
        </w:rPr>
        <w:t>聴取、書類の閲覧、現地の確認その他法令に基づく必要な調査を迅速かつ適切に行うものとする。</w:t>
      </w:r>
    </w:p>
    <w:p w:rsidR="00601926" w:rsidRPr="00601926" w:rsidRDefault="00601926" w:rsidP="002B587D">
      <w:pPr>
        <w:tabs>
          <w:tab w:val="left" w:pos="8505"/>
        </w:tabs>
        <w:ind w:leftChars="100" w:left="259"/>
        <w:rPr>
          <w:b/>
          <w:bCs/>
          <w:color w:val="000000"/>
          <w:sz w:val="24"/>
        </w:rPr>
      </w:pPr>
      <w:r w:rsidRPr="00601926">
        <w:rPr>
          <w:rFonts w:hint="eastAsia"/>
          <w:b/>
          <w:bCs/>
          <w:color w:val="000000"/>
          <w:sz w:val="24"/>
        </w:rPr>
        <w:t>（調査の進捗状況等の通知）</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lastRenderedPageBreak/>
        <w:t>第１０条　法令所管課は</w:t>
      </w:r>
      <w:r w:rsidR="009E5484">
        <w:rPr>
          <w:rFonts w:hint="eastAsia"/>
          <w:b/>
          <w:bCs/>
          <w:color w:val="000000"/>
          <w:sz w:val="24"/>
        </w:rPr>
        <w:t>、</w:t>
      </w:r>
      <w:r w:rsidRPr="00601926">
        <w:rPr>
          <w:rFonts w:hint="eastAsia"/>
          <w:b/>
          <w:bCs/>
          <w:color w:val="000000"/>
          <w:sz w:val="24"/>
        </w:rPr>
        <w:t>調査の進捗状況を通報窓口に適宜報告するものとする。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２　通報窓口は、前項の報告を受けたときは、公益通報調査進捗状況通知書（様式第５号）により公益通報者に対し、</w:t>
      </w:r>
      <w:r w:rsidR="007546B7">
        <w:rPr>
          <w:rFonts w:hint="eastAsia"/>
          <w:b/>
          <w:bCs/>
          <w:color w:val="000000"/>
          <w:sz w:val="24"/>
        </w:rPr>
        <w:t>その内容を</w:t>
      </w:r>
      <w:r w:rsidRPr="00601926">
        <w:rPr>
          <w:rFonts w:hint="eastAsia"/>
          <w:b/>
          <w:bCs/>
          <w:color w:val="000000"/>
          <w:sz w:val="24"/>
        </w:rPr>
        <w:t>適宜通知するものとする。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３　法令所管課は、調査が終了した</w:t>
      </w:r>
      <w:r w:rsidR="007769E6">
        <w:rPr>
          <w:rFonts w:hint="eastAsia"/>
          <w:b/>
          <w:bCs/>
          <w:color w:val="000000"/>
          <w:sz w:val="24"/>
        </w:rPr>
        <w:t>とき</w:t>
      </w:r>
      <w:r w:rsidRPr="00601926">
        <w:rPr>
          <w:rFonts w:hint="eastAsia"/>
          <w:b/>
          <w:bCs/>
          <w:color w:val="000000"/>
          <w:sz w:val="24"/>
        </w:rPr>
        <w:t>は、その結果を通報窓口に報告するものとする。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４　通報窓口は、前項の報告を受けたときは、公益通報調査結果通知書（様式第６号）により公益通報者に対し、</w:t>
      </w:r>
      <w:r w:rsidR="00E14882">
        <w:rPr>
          <w:rFonts w:hint="eastAsia"/>
          <w:b/>
          <w:bCs/>
          <w:color w:val="000000"/>
          <w:sz w:val="24"/>
        </w:rPr>
        <w:t>その内容を</w:t>
      </w:r>
      <w:r w:rsidRPr="00601926">
        <w:rPr>
          <w:rFonts w:hint="eastAsia"/>
          <w:b/>
          <w:bCs/>
          <w:color w:val="000000"/>
          <w:sz w:val="24"/>
        </w:rPr>
        <w:t>通知するものとする。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５　通報窓口は、調査の結果、通報された事実が確認できなかった場合又は措置を講ずる必要がないと認めた場合にあっては、前項の通知にその理由を付記するものとする。</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６　通報窓口</w:t>
      </w:r>
      <w:r w:rsidR="00A50AB1">
        <w:rPr>
          <w:rFonts w:hint="eastAsia"/>
          <w:b/>
          <w:bCs/>
          <w:color w:val="000000"/>
          <w:sz w:val="24"/>
        </w:rPr>
        <w:t>は、公益通報者が</w:t>
      </w:r>
      <w:r w:rsidR="00B63E82">
        <w:rPr>
          <w:rFonts w:hint="eastAsia"/>
          <w:b/>
          <w:bCs/>
          <w:color w:val="000000"/>
          <w:sz w:val="24"/>
        </w:rPr>
        <w:t>第２項及び第４項の</w:t>
      </w:r>
      <w:r w:rsidRPr="00601926">
        <w:rPr>
          <w:rFonts w:hint="eastAsia"/>
          <w:b/>
          <w:bCs/>
          <w:color w:val="000000"/>
          <w:sz w:val="24"/>
        </w:rPr>
        <w:t>通知を望んでいないときは、</w:t>
      </w:r>
      <w:r w:rsidR="00B63E82">
        <w:rPr>
          <w:rFonts w:hint="eastAsia"/>
          <w:b/>
          <w:bCs/>
          <w:color w:val="000000"/>
          <w:sz w:val="24"/>
        </w:rPr>
        <w:t>当該</w:t>
      </w:r>
      <w:r w:rsidRPr="00601926">
        <w:rPr>
          <w:rFonts w:hint="eastAsia"/>
          <w:b/>
          <w:bCs/>
          <w:color w:val="000000"/>
          <w:sz w:val="24"/>
        </w:rPr>
        <w:t>通知を行わないことができる。</w:t>
      </w:r>
    </w:p>
    <w:p w:rsidR="00601926" w:rsidRPr="00601926" w:rsidRDefault="00601926" w:rsidP="00B04022">
      <w:pPr>
        <w:tabs>
          <w:tab w:val="left" w:pos="8505"/>
        </w:tabs>
        <w:ind w:leftChars="100" w:left="259"/>
        <w:rPr>
          <w:b/>
          <w:bCs/>
          <w:color w:val="000000"/>
          <w:sz w:val="24"/>
        </w:rPr>
      </w:pPr>
      <w:r w:rsidRPr="00601926">
        <w:rPr>
          <w:rFonts w:hint="eastAsia"/>
          <w:b/>
          <w:bCs/>
          <w:color w:val="000000"/>
          <w:sz w:val="24"/>
        </w:rPr>
        <w:t>（公益通報事案受理後の教示）</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第１１条　通報窓口は、公益通報の受理後に処分等の権限を有する行政機関が市の行政機関以外の行政機関であることが明らかになったときは、公益通報者に対し、</w:t>
      </w:r>
      <w:r w:rsidR="006E01C7" w:rsidRPr="00601926">
        <w:rPr>
          <w:rFonts w:hint="eastAsia"/>
          <w:b/>
          <w:bCs/>
          <w:color w:val="000000"/>
          <w:sz w:val="24"/>
        </w:rPr>
        <w:t>当該行政機関を</w:t>
      </w:r>
      <w:r w:rsidRPr="00601926">
        <w:rPr>
          <w:rFonts w:hint="eastAsia"/>
          <w:b/>
          <w:bCs/>
          <w:color w:val="000000"/>
          <w:sz w:val="24"/>
        </w:rPr>
        <w:t>教示するものとする。</w:t>
      </w:r>
    </w:p>
    <w:p w:rsidR="00601926" w:rsidRPr="00601926" w:rsidRDefault="00601926" w:rsidP="009F2F4D">
      <w:pPr>
        <w:tabs>
          <w:tab w:val="left" w:pos="8505"/>
        </w:tabs>
        <w:ind w:leftChars="100" w:left="259"/>
        <w:rPr>
          <w:b/>
          <w:bCs/>
          <w:color w:val="000000"/>
          <w:sz w:val="24"/>
        </w:rPr>
      </w:pPr>
      <w:r w:rsidRPr="00601926">
        <w:rPr>
          <w:rFonts w:hint="eastAsia"/>
          <w:b/>
          <w:bCs/>
          <w:color w:val="000000"/>
          <w:sz w:val="24"/>
        </w:rPr>
        <w:t>（調査結果に基づく措置の実施）</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第１２条　法令所管課は、調査の結果、通報対象事実があると認めたときは、速やかに、法令に基づく処置その他適切な措置（以下「措置」という。）を講じるものとする。</w:t>
      </w:r>
    </w:p>
    <w:p w:rsidR="00601926" w:rsidRPr="00601926" w:rsidRDefault="00601926" w:rsidP="00D42BD6">
      <w:pPr>
        <w:tabs>
          <w:tab w:val="left" w:pos="8505"/>
        </w:tabs>
        <w:ind w:leftChars="100" w:left="259"/>
        <w:rPr>
          <w:b/>
          <w:bCs/>
          <w:color w:val="000000"/>
          <w:sz w:val="24"/>
        </w:rPr>
      </w:pPr>
      <w:r w:rsidRPr="00601926">
        <w:rPr>
          <w:rFonts w:hint="eastAsia"/>
          <w:b/>
          <w:bCs/>
          <w:color w:val="000000"/>
          <w:sz w:val="24"/>
        </w:rPr>
        <w:t>（措置の通知）</w:t>
      </w:r>
    </w:p>
    <w:p w:rsidR="00601926" w:rsidRPr="00601926" w:rsidRDefault="00601926" w:rsidP="00601926">
      <w:pPr>
        <w:tabs>
          <w:tab w:val="left" w:pos="8505"/>
        </w:tabs>
        <w:ind w:left="290" w:hangingChars="100" w:hanging="290"/>
        <w:jc w:val="center"/>
        <w:rPr>
          <w:b/>
          <w:bCs/>
          <w:color w:val="000000"/>
          <w:sz w:val="24"/>
        </w:rPr>
      </w:pPr>
      <w:r w:rsidRPr="00601926">
        <w:rPr>
          <w:rFonts w:hint="eastAsia"/>
          <w:b/>
          <w:bCs/>
          <w:color w:val="000000"/>
          <w:sz w:val="24"/>
        </w:rPr>
        <w:t>第１３条　法令所管課は、前条の規定により措置を講じた</w:t>
      </w:r>
      <w:r w:rsidR="00247C37">
        <w:rPr>
          <w:rFonts w:hint="eastAsia"/>
          <w:b/>
          <w:bCs/>
          <w:color w:val="000000"/>
          <w:sz w:val="24"/>
        </w:rPr>
        <w:t>とき</w:t>
      </w:r>
      <w:r w:rsidRPr="00601926">
        <w:rPr>
          <w:rFonts w:hint="eastAsia"/>
          <w:b/>
          <w:bCs/>
          <w:color w:val="000000"/>
          <w:sz w:val="24"/>
        </w:rPr>
        <w:t>は、そ</w:t>
      </w:r>
    </w:p>
    <w:p w:rsidR="00601926" w:rsidRPr="00601926" w:rsidRDefault="00601926" w:rsidP="00601926">
      <w:pPr>
        <w:tabs>
          <w:tab w:val="left" w:pos="8505"/>
        </w:tabs>
        <w:ind w:leftChars="100" w:left="259"/>
        <w:rPr>
          <w:b/>
          <w:bCs/>
          <w:color w:val="000000"/>
          <w:sz w:val="24"/>
        </w:rPr>
      </w:pPr>
      <w:r w:rsidRPr="00601926">
        <w:rPr>
          <w:rFonts w:hint="eastAsia"/>
          <w:b/>
          <w:bCs/>
          <w:color w:val="000000"/>
          <w:sz w:val="24"/>
        </w:rPr>
        <w:t>の旨を通報窓口に報告するものとする。</w:t>
      </w:r>
    </w:p>
    <w:p w:rsidR="00E267DA" w:rsidRDefault="00601926" w:rsidP="00E267DA">
      <w:pPr>
        <w:tabs>
          <w:tab w:val="left" w:pos="8505"/>
        </w:tabs>
        <w:ind w:left="290" w:hangingChars="100" w:hanging="290"/>
        <w:rPr>
          <w:b/>
          <w:bCs/>
          <w:color w:val="000000"/>
          <w:sz w:val="24"/>
        </w:rPr>
      </w:pPr>
      <w:r w:rsidRPr="00601926">
        <w:rPr>
          <w:rFonts w:hint="eastAsia"/>
          <w:b/>
          <w:bCs/>
          <w:color w:val="000000"/>
          <w:sz w:val="24"/>
        </w:rPr>
        <w:t>２　通報窓口は、前項の報告を受けたときは、遅滞なく公益通報措置結果通知書（様式第７号）により</w:t>
      </w:r>
      <w:r w:rsidR="00301EED" w:rsidRPr="00601926">
        <w:rPr>
          <w:rFonts w:hint="eastAsia"/>
          <w:b/>
          <w:bCs/>
          <w:color w:val="000000"/>
          <w:sz w:val="24"/>
        </w:rPr>
        <w:t>公益通報者に対し、</w:t>
      </w:r>
      <w:r w:rsidR="00FB518E">
        <w:rPr>
          <w:rFonts w:hint="eastAsia"/>
          <w:b/>
          <w:bCs/>
          <w:color w:val="000000"/>
          <w:sz w:val="24"/>
        </w:rPr>
        <w:t>その内容を</w:t>
      </w:r>
      <w:r w:rsidRPr="00601926">
        <w:rPr>
          <w:rFonts w:hint="eastAsia"/>
          <w:b/>
          <w:bCs/>
          <w:color w:val="000000"/>
          <w:sz w:val="24"/>
        </w:rPr>
        <w:t>通</w:t>
      </w:r>
      <w:r w:rsidRPr="00601926">
        <w:rPr>
          <w:rFonts w:hint="eastAsia"/>
          <w:b/>
          <w:bCs/>
          <w:color w:val="000000"/>
          <w:sz w:val="24"/>
        </w:rPr>
        <w:lastRenderedPageBreak/>
        <w:t>知するものとする。</w:t>
      </w:r>
    </w:p>
    <w:p w:rsidR="00B45986" w:rsidRDefault="00E267DA" w:rsidP="00B45986">
      <w:pPr>
        <w:tabs>
          <w:tab w:val="left" w:pos="8505"/>
        </w:tabs>
        <w:ind w:left="290" w:hangingChars="100" w:hanging="290"/>
        <w:rPr>
          <w:b/>
          <w:bCs/>
          <w:color w:val="000000"/>
          <w:sz w:val="24"/>
        </w:rPr>
      </w:pPr>
      <w:r>
        <w:rPr>
          <w:rFonts w:hint="eastAsia"/>
          <w:b/>
          <w:bCs/>
          <w:color w:val="000000"/>
          <w:sz w:val="24"/>
        </w:rPr>
        <w:t xml:space="preserve">３　</w:t>
      </w:r>
      <w:r w:rsidRPr="00601926">
        <w:rPr>
          <w:rFonts w:hint="eastAsia"/>
          <w:b/>
          <w:bCs/>
          <w:color w:val="000000"/>
          <w:sz w:val="24"/>
        </w:rPr>
        <w:t>通報窓口</w:t>
      </w:r>
      <w:r>
        <w:rPr>
          <w:rFonts w:hint="eastAsia"/>
          <w:b/>
          <w:bCs/>
          <w:color w:val="000000"/>
          <w:sz w:val="24"/>
        </w:rPr>
        <w:t>は、公益通報者が前項の</w:t>
      </w:r>
      <w:r w:rsidRPr="00601926">
        <w:rPr>
          <w:rFonts w:hint="eastAsia"/>
          <w:b/>
          <w:bCs/>
          <w:color w:val="000000"/>
          <w:sz w:val="24"/>
        </w:rPr>
        <w:t>通知を望んでいないときは、</w:t>
      </w:r>
      <w:r>
        <w:rPr>
          <w:rFonts w:hint="eastAsia"/>
          <w:b/>
          <w:bCs/>
          <w:color w:val="000000"/>
          <w:sz w:val="24"/>
        </w:rPr>
        <w:t>当該</w:t>
      </w:r>
      <w:r w:rsidRPr="00601926">
        <w:rPr>
          <w:rFonts w:hint="eastAsia"/>
          <w:b/>
          <w:bCs/>
          <w:color w:val="000000"/>
          <w:sz w:val="24"/>
        </w:rPr>
        <w:t>通知を行わないことができる。</w:t>
      </w:r>
    </w:p>
    <w:p w:rsidR="00601926" w:rsidRPr="00601926" w:rsidRDefault="00601926" w:rsidP="00B45986">
      <w:pPr>
        <w:tabs>
          <w:tab w:val="left" w:pos="8505"/>
        </w:tabs>
        <w:ind w:leftChars="100" w:left="259"/>
        <w:rPr>
          <w:b/>
          <w:bCs/>
          <w:color w:val="000000"/>
          <w:sz w:val="24"/>
        </w:rPr>
      </w:pPr>
      <w:r w:rsidRPr="00601926">
        <w:rPr>
          <w:rFonts w:hint="eastAsia"/>
          <w:b/>
          <w:bCs/>
          <w:color w:val="000000"/>
          <w:sz w:val="24"/>
        </w:rPr>
        <w:t>（通報関連資料の管理）</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第１４条　通報窓口は、公益通報事案の処理に係る記録及び関係書類を、通報者の秘密保持に配慮して、適切な方法で管理し、５年間（当該公益通報に関し争訟が生じていることを確認した場合にあっては、当該争訟が終結するまでの間）保存しなければならない。</w:t>
      </w:r>
    </w:p>
    <w:p w:rsidR="00601926" w:rsidRPr="00601926" w:rsidRDefault="00601926" w:rsidP="00B45986">
      <w:pPr>
        <w:tabs>
          <w:tab w:val="left" w:pos="8505"/>
        </w:tabs>
        <w:ind w:leftChars="100" w:left="259"/>
        <w:rPr>
          <w:b/>
          <w:bCs/>
          <w:color w:val="000000"/>
          <w:sz w:val="24"/>
        </w:rPr>
      </w:pPr>
      <w:r w:rsidRPr="00601926">
        <w:rPr>
          <w:rFonts w:hint="eastAsia"/>
          <w:b/>
          <w:bCs/>
          <w:color w:val="000000"/>
          <w:sz w:val="24"/>
        </w:rPr>
        <w:t>（その他の事項）</w:t>
      </w:r>
    </w:p>
    <w:p w:rsidR="00601926" w:rsidRPr="00601926" w:rsidRDefault="00601926" w:rsidP="00601926">
      <w:pPr>
        <w:tabs>
          <w:tab w:val="left" w:pos="8505"/>
        </w:tabs>
        <w:ind w:left="290" w:hangingChars="100" w:hanging="290"/>
        <w:rPr>
          <w:b/>
          <w:bCs/>
          <w:color w:val="000000"/>
          <w:sz w:val="24"/>
        </w:rPr>
      </w:pPr>
      <w:r w:rsidRPr="00601926">
        <w:rPr>
          <w:rFonts w:hint="eastAsia"/>
          <w:b/>
          <w:bCs/>
          <w:color w:val="000000"/>
          <w:sz w:val="24"/>
        </w:rPr>
        <w:t>第１５条　この要綱に定めるもののほか、必要な事項は、市長が別に定める。</w:t>
      </w:r>
    </w:p>
    <w:p w:rsidR="00601926" w:rsidRPr="00601926" w:rsidRDefault="00601926" w:rsidP="009C6BBD">
      <w:pPr>
        <w:tabs>
          <w:tab w:val="left" w:pos="8505"/>
        </w:tabs>
        <w:ind w:firstLineChars="300" w:firstLine="870"/>
        <w:rPr>
          <w:b/>
          <w:bCs/>
          <w:color w:val="000000"/>
          <w:sz w:val="24"/>
        </w:rPr>
      </w:pPr>
      <w:r w:rsidRPr="00601926">
        <w:rPr>
          <w:rFonts w:hint="eastAsia"/>
          <w:b/>
          <w:bCs/>
          <w:color w:val="000000"/>
          <w:sz w:val="24"/>
        </w:rPr>
        <w:t>附　則</w:t>
      </w:r>
    </w:p>
    <w:p w:rsidR="00601926" w:rsidRDefault="00601926" w:rsidP="00C107EB">
      <w:pPr>
        <w:shd w:val="clear" w:color="auto" w:fill="FFFFFF"/>
        <w:ind w:firstLineChars="100" w:firstLine="290"/>
        <w:rPr>
          <w:b/>
          <w:bCs/>
          <w:sz w:val="24"/>
        </w:rPr>
      </w:pPr>
      <w:r w:rsidRPr="00601926">
        <w:rPr>
          <w:rFonts w:hint="eastAsia"/>
          <w:b/>
          <w:bCs/>
          <w:color w:val="000000"/>
          <w:sz w:val="24"/>
        </w:rPr>
        <w:t>この告示</w:t>
      </w:r>
      <w:r w:rsidR="009C6BBD">
        <w:rPr>
          <w:rFonts w:hint="eastAsia"/>
          <w:b/>
          <w:bCs/>
          <w:color w:val="000000"/>
          <w:sz w:val="24"/>
        </w:rPr>
        <w:t>は、平成２６年４月１</w:t>
      </w:r>
      <w:r w:rsidRPr="00601926">
        <w:rPr>
          <w:rFonts w:hint="eastAsia"/>
          <w:b/>
          <w:bCs/>
          <w:color w:val="000000"/>
          <w:sz w:val="24"/>
        </w:rPr>
        <w:t>日から施行する。</w:t>
      </w:r>
    </w:p>
    <w:sectPr w:rsidR="00601926" w:rsidSect="007C4083">
      <w:pgSz w:w="11906" w:h="16838" w:code="9"/>
      <w:pgMar w:top="1418" w:right="1418" w:bottom="1418" w:left="1418" w:header="851" w:footer="992" w:gutter="0"/>
      <w:cols w:space="425"/>
      <w:docGrid w:type="linesAndChars" w:linePitch="500" w:charSpace="100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69" w:rsidRDefault="001C6769" w:rsidP="00AF40CE">
      <w:r>
        <w:separator/>
      </w:r>
    </w:p>
  </w:endnote>
  <w:endnote w:type="continuationSeparator" w:id="0">
    <w:p w:rsidR="001C6769" w:rsidRDefault="001C6769" w:rsidP="00AF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69" w:rsidRDefault="001C6769" w:rsidP="00AF40CE">
      <w:r>
        <w:separator/>
      </w:r>
    </w:p>
  </w:footnote>
  <w:footnote w:type="continuationSeparator" w:id="0">
    <w:p w:rsidR="001C6769" w:rsidRDefault="001C6769" w:rsidP="00AF4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1255"/>
    <w:multiLevelType w:val="hybridMultilevel"/>
    <w:tmpl w:val="9670F04A"/>
    <w:lvl w:ilvl="0" w:tplc="1F7C29A2">
      <w:start w:val="1"/>
      <w:numFmt w:val="decimalFullWidth"/>
      <w:lvlText w:val="（%1）"/>
      <w:lvlJc w:val="left"/>
      <w:pPr>
        <w:ind w:left="1350" w:hanging="10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259"/>
  <w:drawingGridVerticalSpacing w:val="250"/>
  <w:displayHorizontalDrawingGridEvery w:val="0"/>
  <w:displayVerticalDrawingGridEvery w:val="2"/>
  <w:characterSpacingControl w:val="doNotCompress"/>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0CE"/>
    <w:rsid w:val="00001985"/>
    <w:rsid w:val="00013DC2"/>
    <w:rsid w:val="000235D3"/>
    <w:rsid w:val="000474B8"/>
    <w:rsid w:val="000636C2"/>
    <w:rsid w:val="0006774A"/>
    <w:rsid w:val="00067F5A"/>
    <w:rsid w:val="000B243C"/>
    <w:rsid w:val="000F2BBF"/>
    <w:rsid w:val="00100EC9"/>
    <w:rsid w:val="00130DAF"/>
    <w:rsid w:val="0016639F"/>
    <w:rsid w:val="00193806"/>
    <w:rsid w:val="001A5D2A"/>
    <w:rsid w:val="001C3507"/>
    <w:rsid w:val="001C6769"/>
    <w:rsid w:val="001D0540"/>
    <w:rsid w:val="001F6218"/>
    <w:rsid w:val="00204B09"/>
    <w:rsid w:val="002061AB"/>
    <w:rsid w:val="00212D64"/>
    <w:rsid w:val="00220AD3"/>
    <w:rsid w:val="0023462F"/>
    <w:rsid w:val="00247C37"/>
    <w:rsid w:val="00253938"/>
    <w:rsid w:val="00275EE8"/>
    <w:rsid w:val="0028417F"/>
    <w:rsid w:val="002908EC"/>
    <w:rsid w:val="00296E13"/>
    <w:rsid w:val="002A544E"/>
    <w:rsid w:val="002B587D"/>
    <w:rsid w:val="002D54DE"/>
    <w:rsid w:val="00301EED"/>
    <w:rsid w:val="00304FC8"/>
    <w:rsid w:val="00311FF5"/>
    <w:rsid w:val="00345A96"/>
    <w:rsid w:val="003606ED"/>
    <w:rsid w:val="00377C5C"/>
    <w:rsid w:val="003B40BC"/>
    <w:rsid w:val="003E1783"/>
    <w:rsid w:val="003E2711"/>
    <w:rsid w:val="0042183A"/>
    <w:rsid w:val="0042258A"/>
    <w:rsid w:val="004420D1"/>
    <w:rsid w:val="00457AA5"/>
    <w:rsid w:val="00476263"/>
    <w:rsid w:val="004856BA"/>
    <w:rsid w:val="00491943"/>
    <w:rsid w:val="004A7946"/>
    <w:rsid w:val="004D715E"/>
    <w:rsid w:val="004D71DA"/>
    <w:rsid w:val="004F34E6"/>
    <w:rsid w:val="00531FAC"/>
    <w:rsid w:val="00583FD4"/>
    <w:rsid w:val="00591EF6"/>
    <w:rsid w:val="005F4609"/>
    <w:rsid w:val="00601926"/>
    <w:rsid w:val="006241B5"/>
    <w:rsid w:val="0063660C"/>
    <w:rsid w:val="006370AC"/>
    <w:rsid w:val="00662BCE"/>
    <w:rsid w:val="00674867"/>
    <w:rsid w:val="006B759A"/>
    <w:rsid w:val="006B7BA0"/>
    <w:rsid w:val="006C1630"/>
    <w:rsid w:val="006D617D"/>
    <w:rsid w:val="006E01C7"/>
    <w:rsid w:val="007140CF"/>
    <w:rsid w:val="00717480"/>
    <w:rsid w:val="007546B7"/>
    <w:rsid w:val="007769E6"/>
    <w:rsid w:val="00791899"/>
    <w:rsid w:val="0079708B"/>
    <w:rsid w:val="007B5B8E"/>
    <w:rsid w:val="007C4083"/>
    <w:rsid w:val="00840E32"/>
    <w:rsid w:val="00851A53"/>
    <w:rsid w:val="0086499A"/>
    <w:rsid w:val="00890E3B"/>
    <w:rsid w:val="008C5F90"/>
    <w:rsid w:val="008E638D"/>
    <w:rsid w:val="008F3695"/>
    <w:rsid w:val="00901501"/>
    <w:rsid w:val="009265B0"/>
    <w:rsid w:val="009607E6"/>
    <w:rsid w:val="00964340"/>
    <w:rsid w:val="00980C2D"/>
    <w:rsid w:val="009A5CF9"/>
    <w:rsid w:val="009C6BBD"/>
    <w:rsid w:val="009E5484"/>
    <w:rsid w:val="009F00EA"/>
    <w:rsid w:val="009F2F4D"/>
    <w:rsid w:val="00A1738D"/>
    <w:rsid w:val="00A20284"/>
    <w:rsid w:val="00A46BF3"/>
    <w:rsid w:val="00A50AB1"/>
    <w:rsid w:val="00A62D38"/>
    <w:rsid w:val="00A74683"/>
    <w:rsid w:val="00A85672"/>
    <w:rsid w:val="00A91E14"/>
    <w:rsid w:val="00AD3F36"/>
    <w:rsid w:val="00AD405E"/>
    <w:rsid w:val="00AD661F"/>
    <w:rsid w:val="00AF40CE"/>
    <w:rsid w:val="00B0068F"/>
    <w:rsid w:val="00B04022"/>
    <w:rsid w:val="00B07A51"/>
    <w:rsid w:val="00B125A5"/>
    <w:rsid w:val="00B3482A"/>
    <w:rsid w:val="00B378AA"/>
    <w:rsid w:val="00B421BA"/>
    <w:rsid w:val="00B45986"/>
    <w:rsid w:val="00B548C2"/>
    <w:rsid w:val="00B57897"/>
    <w:rsid w:val="00B63E82"/>
    <w:rsid w:val="00B92982"/>
    <w:rsid w:val="00BB2BAD"/>
    <w:rsid w:val="00BD05E7"/>
    <w:rsid w:val="00BD3BC2"/>
    <w:rsid w:val="00BE389F"/>
    <w:rsid w:val="00C107EB"/>
    <w:rsid w:val="00C13765"/>
    <w:rsid w:val="00C30D84"/>
    <w:rsid w:val="00C4487E"/>
    <w:rsid w:val="00C55BE3"/>
    <w:rsid w:val="00C66063"/>
    <w:rsid w:val="00C76C14"/>
    <w:rsid w:val="00CB6A87"/>
    <w:rsid w:val="00CE6F98"/>
    <w:rsid w:val="00D04CEA"/>
    <w:rsid w:val="00D42BD6"/>
    <w:rsid w:val="00D4444E"/>
    <w:rsid w:val="00D46A8C"/>
    <w:rsid w:val="00D71AF6"/>
    <w:rsid w:val="00D82355"/>
    <w:rsid w:val="00D97035"/>
    <w:rsid w:val="00DA3FF7"/>
    <w:rsid w:val="00DA6738"/>
    <w:rsid w:val="00DC75BD"/>
    <w:rsid w:val="00DD7064"/>
    <w:rsid w:val="00E13FE2"/>
    <w:rsid w:val="00E14882"/>
    <w:rsid w:val="00E16CB4"/>
    <w:rsid w:val="00E267DA"/>
    <w:rsid w:val="00E26F93"/>
    <w:rsid w:val="00E408AC"/>
    <w:rsid w:val="00E63FAE"/>
    <w:rsid w:val="00E744C0"/>
    <w:rsid w:val="00E752CC"/>
    <w:rsid w:val="00E9219B"/>
    <w:rsid w:val="00EA2CE9"/>
    <w:rsid w:val="00EC0348"/>
    <w:rsid w:val="00EC42FE"/>
    <w:rsid w:val="00F153B2"/>
    <w:rsid w:val="00F23D28"/>
    <w:rsid w:val="00F25FD9"/>
    <w:rsid w:val="00F572CC"/>
    <w:rsid w:val="00F656BD"/>
    <w:rsid w:val="00F76878"/>
    <w:rsid w:val="00FB518E"/>
    <w:rsid w:val="00FF46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9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57897"/>
  </w:style>
  <w:style w:type="paragraph" w:styleId="a4">
    <w:name w:val="Body Text"/>
    <w:basedOn w:val="a"/>
    <w:semiHidden/>
    <w:rsid w:val="00B57897"/>
    <w:rPr>
      <w:sz w:val="24"/>
    </w:rPr>
  </w:style>
  <w:style w:type="paragraph" w:styleId="a5">
    <w:name w:val="Body Text Indent"/>
    <w:basedOn w:val="a"/>
    <w:semiHidden/>
    <w:rsid w:val="00B57897"/>
    <w:pPr>
      <w:tabs>
        <w:tab w:val="left" w:pos="8505"/>
      </w:tabs>
      <w:ind w:left="290" w:hangingChars="100" w:hanging="290"/>
    </w:pPr>
    <w:rPr>
      <w:b/>
      <w:bCs/>
      <w:sz w:val="24"/>
    </w:rPr>
  </w:style>
  <w:style w:type="paragraph" w:styleId="2">
    <w:name w:val="Body Text 2"/>
    <w:basedOn w:val="a"/>
    <w:semiHidden/>
    <w:rsid w:val="00B57897"/>
    <w:pPr>
      <w:tabs>
        <w:tab w:val="left" w:pos="8505"/>
      </w:tabs>
      <w:jc w:val="left"/>
    </w:pPr>
    <w:rPr>
      <w:b/>
      <w:bCs/>
      <w:sz w:val="24"/>
    </w:rPr>
  </w:style>
  <w:style w:type="paragraph" w:styleId="a6">
    <w:name w:val="header"/>
    <w:basedOn w:val="a"/>
    <w:link w:val="a7"/>
    <w:uiPriority w:val="99"/>
    <w:semiHidden/>
    <w:unhideWhenUsed/>
    <w:rsid w:val="00AF40CE"/>
    <w:pPr>
      <w:tabs>
        <w:tab w:val="center" w:pos="4252"/>
        <w:tab w:val="right" w:pos="8504"/>
      </w:tabs>
      <w:snapToGrid w:val="0"/>
    </w:pPr>
  </w:style>
  <w:style w:type="character" w:customStyle="1" w:styleId="a7">
    <w:name w:val="ヘッダー (文字)"/>
    <w:basedOn w:val="a0"/>
    <w:link w:val="a6"/>
    <w:uiPriority w:val="99"/>
    <w:semiHidden/>
    <w:rsid w:val="00AF40CE"/>
    <w:rPr>
      <w:kern w:val="2"/>
      <w:sz w:val="21"/>
      <w:szCs w:val="21"/>
    </w:rPr>
  </w:style>
  <w:style w:type="paragraph" w:styleId="a8">
    <w:name w:val="footer"/>
    <w:basedOn w:val="a"/>
    <w:link w:val="a9"/>
    <w:uiPriority w:val="99"/>
    <w:semiHidden/>
    <w:unhideWhenUsed/>
    <w:rsid w:val="00AF40CE"/>
    <w:pPr>
      <w:tabs>
        <w:tab w:val="center" w:pos="4252"/>
        <w:tab w:val="right" w:pos="8504"/>
      </w:tabs>
      <w:snapToGrid w:val="0"/>
    </w:pPr>
  </w:style>
  <w:style w:type="character" w:customStyle="1" w:styleId="a9">
    <w:name w:val="フッター (文字)"/>
    <w:basedOn w:val="a0"/>
    <w:link w:val="a8"/>
    <w:uiPriority w:val="99"/>
    <w:semiHidden/>
    <w:rsid w:val="00AF40CE"/>
    <w:rPr>
      <w:kern w:val="2"/>
      <w:sz w:val="21"/>
      <w:szCs w:val="21"/>
    </w:rPr>
  </w:style>
  <w:style w:type="table" w:styleId="aa">
    <w:name w:val="Table Grid"/>
    <w:basedOn w:val="a1"/>
    <w:uiPriority w:val="59"/>
    <w:rsid w:val="00797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
    <w:name w:val="p"/>
    <w:basedOn w:val="a0"/>
    <w:rsid w:val="00C66063"/>
  </w:style>
  <w:style w:type="character" w:styleId="ab">
    <w:name w:val="Hyperlink"/>
    <w:basedOn w:val="a0"/>
    <w:uiPriority w:val="99"/>
    <w:semiHidden/>
    <w:unhideWhenUsed/>
    <w:rsid w:val="00C66063"/>
    <w:rPr>
      <w:color w:val="0000FF"/>
      <w:u w:val="single"/>
    </w:rPr>
  </w:style>
  <w:style w:type="character" w:styleId="ac">
    <w:name w:val="annotation reference"/>
    <w:basedOn w:val="a0"/>
    <w:uiPriority w:val="99"/>
    <w:semiHidden/>
    <w:unhideWhenUsed/>
    <w:rsid w:val="00345A96"/>
    <w:rPr>
      <w:sz w:val="18"/>
      <w:szCs w:val="18"/>
    </w:rPr>
  </w:style>
  <w:style w:type="paragraph" w:styleId="ad">
    <w:name w:val="annotation text"/>
    <w:basedOn w:val="a"/>
    <w:link w:val="ae"/>
    <w:uiPriority w:val="99"/>
    <w:semiHidden/>
    <w:unhideWhenUsed/>
    <w:rsid w:val="00345A96"/>
    <w:pPr>
      <w:jc w:val="left"/>
    </w:pPr>
  </w:style>
  <w:style w:type="character" w:customStyle="1" w:styleId="ae">
    <w:name w:val="コメント文字列 (文字)"/>
    <w:basedOn w:val="a0"/>
    <w:link w:val="ad"/>
    <w:uiPriority w:val="99"/>
    <w:semiHidden/>
    <w:rsid w:val="00345A96"/>
    <w:rPr>
      <w:kern w:val="2"/>
      <w:sz w:val="21"/>
      <w:szCs w:val="21"/>
    </w:rPr>
  </w:style>
  <w:style w:type="paragraph" w:styleId="af">
    <w:name w:val="annotation subject"/>
    <w:basedOn w:val="ad"/>
    <w:next w:val="ad"/>
    <w:link w:val="af0"/>
    <w:uiPriority w:val="99"/>
    <w:semiHidden/>
    <w:unhideWhenUsed/>
    <w:rsid w:val="00345A96"/>
    <w:rPr>
      <w:b/>
      <w:bCs/>
    </w:rPr>
  </w:style>
  <w:style w:type="character" w:customStyle="1" w:styleId="af0">
    <w:name w:val="コメント内容 (文字)"/>
    <w:basedOn w:val="ae"/>
    <w:link w:val="af"/>
    <w:uiPriority w:val="99"/>
    <w:semiHidden/>
    <w:rsid w:val="00345A96"/>
    <w:rPr>
      <w:b/>
      <w:bCs/>
    </w:rPr>
  </w:style>
  <w:style w:type="paragraph" w:styleId="af1">
    <w:name w:val="Balloon Text"/>
    <w:basedOn w:val="a"/>
    <w:link w:val="af2"/>
    <w:uiPriority w:val="99"/>
    <w:semiHidden/>
    <w:unhideWhenUsed/>
    <w:rsid w:val="00345A96"/>
    <w:rPr>
      <w:rFonts w:ascii="Arial" w:eastAsia="ＭＳ ゴシック" w:hAnsi="Arial"/>
      <w:sz w:val="18"/>
      <w:szCs w:val="18"/>
    </w:rPr>
  </w:style>
  <w:style w:type="character" w:customStyle="1" w:styleId="af2">
    <w:name w:val="吹き出し (文字)"/>
    <w:basedOn w:val="a0"/>
    <w:link w:val="af1"/>
    <w:uiPriority w:val="99"/>
    <w:semiHidden/>
    <w:rsid w:val="00345A9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34A5E-BAE1-432A-8168-B08F05F7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443</Words>
  <Characters>2530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行田市役所</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somu</dc:creator>
  <cp:keywords/>
  <dc:description/>
  <cp:lastModifiedBy>admin</cp:lastModifiedBy>
  <cp:revision>150</cp:revision>
  <cp:lastPrinted>2003-10-07T02:19:00Z</cp:lastPrinted>
  <dcterms:created xsi:type="dcterms:W3CDTF">2009-04-20T07:52:00Z</dcterms:created>
  <dcterms:modified xsi:type="dcterms:W3CDTF">2014-03-25T01:57:00Z</dcterms:modified>
</cp:coreProperties>
</file>