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29" w:rsidRDefault="00845D29" w:rsidP="0019530E">
      <w:pPr>
        <w:jc w:val="center"/>
      </w:pPr>
      <w:bookmarkStart w:id="0" w:name="_GoBack"/>
      <w:bookmarkEnd w:id="0"/>
      <w:r w:rsidRPr="00845D29">
        <w:rPr>
          <w:rFonts w:cs="ＭＳ 明朝" w:hint="eastAsia"/>
        </w:rPr>
        <w:t>景観形成基準対応説明書</w:t>
      </w:r>
    </w:p>
    <w:p w:rsidR="00845D29" w:rsidRPr="00845D29" w:rsidRDefault="00845D29" w:rsidP="00845D29">
      <w:pPr>
        <w:jc w:val="center"/>
      </w:pPr>
      <w:r w:rsidRPr="00845D29">
        <w:rPr>
          <w:rFonts w:cs="ＭＳ 明朝" w:hint="eastAsia"/>
        </w:rPr>
        <w:t>（表）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362"/>
        <w:gridCol w:w="963"/>
        <w:gridCol w:w="241"/>
        <w:gridCol w:w="723"/>
        <w:gridCol w:w="603"/>
        <w:gridCol w:w="6023"/>
      </w:tblGrid>
      <w:tr w:rsidR="00845D29" w:rsidRPr="00845D29" w:rsidTr="00F12F41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D29" w:rsidRDefault="00CA0488" w:rsidP="00F12F41">
            <w:pPr>
              <w:spacing w:line="46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A0488" w:rsidRPr="00845D29" w:rsidRDefault="00CA0488" w:rsidP="004B761A">
            <w:pPr>
              <w:spacing w:line="120" w:lineRule="exact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D29" w:rsidRDefault="00CA0488" w:rsidP="00CA048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区域の別</w:t>
            </w:r>
          </w:p>
          <w:p w:rsidR="00CA0488" w:rsidRPr="00845D29" w:rsidRDefault="00CA0488" w:rsidP="00CA0488">
            <w:pPr>
              <w:spacing w:line="220" w:lineRule="exact"/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71D" w:rsidRPr="00425B8E" w:rsidRDefault="00845D29" w:rsidP="00845D29">
            <w:r w:rsidRPr="00425B8E">
              <w:rPr>
                <w:rFonts w:cs="ＭＳ 明朝" w:hint="eastAsia"/>
              </w:rPr>
              <w:t>□一般課題対応区域</w:t>
            </w:r>
          </w:p>
          <w:p w:rsidR="00E442A8" w:rsidRPr="00425B8E" w:rsidRDefault="00845D29" w:rsidP="00E828F7">
            <w:pPr>
              <w:ind w:firstLineChars="100" w:firstLine="226"/>
              <w:rPr>
                <w:rFonts w:cs="ＭＳ 明朝"/>
                <w:spacing w:val="-2"/>
                <w:sz w:val="20"/>
                <w:szCs w:val="20"/>
              </w:rPr>
            </w:pPr>
            <w:r w:rsidRPr="00425B8E">
              <w:rPr>
                <w:rFonts w:cs="ＭＳ 明朝" w:hint="eastAsia"/>
                <w:spacing w:val="-2"/>
                <w:sz w:val="20"/>
                <w:szCs w:val="20"/>
              </w:rPr>
              <w:t>（□都市区域　□田園区域　□山地・丘陵区域）</w:t>
            </w:r>
          </w:p>
          <w:p w:rsidR="00E442A8" w:rsidRPr="00425B8E" w:rsidRDefault="00845D29" w:rsidP="00845D29">
            <w:pPr>
              <w:rPr>
                <w:rFonts w:cs="ＭＳ 明朝" w:hint="eastAsia"/>
              </w:rPr>
            </w:pPr>
            <w:r w:rsidRPr="00425B8E">
              <w:rPr>
                <w:rFonts w:cs="ＭＳ 明朝" w:hint="eastAsia"/>
              </w:rPr>
              <w:t>□特定課題対応区域</w:t>
            </w:r>
          </w:p>
          <w:p w:rsidR="00E442A8" w:rsidRPr="00425B8E" w:rsidRDefault="00E442A8" w:rsidP="00E828F7">
            <w:pPr>
              <w:ind w:firstLineChars="100" w:firstLine="230"/>
              <w:rPr>
                <w:rFonts w:cs="ＭＳ 明朝"/>
                <w:sz w:val="20"/>
                <w:szCs w:val="20"/>
              </w:rPr>
            </w:pPr>
            <w:r w:rsidRPr="00425B8E">
              <w:rPr>
                <w:rFonts w:cs="ＭＳ 明朝" w:hint="eastAsia"/>
                <w:sz w:val="20"/>
                <w:szCs w:val="20"/>
              </w:rPr>
              <w:t>（□圏央道沿線区域</w:t>
            </w:r>
            <w:r w:rsidR="00A30FCE" w:rsidRPr="00425B8E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425B8E">
              <w:rPr>
                <w:rFonts w:cs="ＭＳ 明朝" w:hint="eastAsia"/>
                <w:sz w:val="20"/>
                <w:szCs w:val="20"/>
              </w:rPr>
              <w:t>□圏央道以北高速道路沿線区域）</w:t>
            </w:r>
          </w:p>
          <w:p w:rsidR="00845D29" w:rsidRPr="00340917" w:rsidRDefault="00845D29" w:rsidP="00845D29">
            <w:pPr>
              <w:rPr>
                <w:u w:val="single"/>
              </w:rPr>
            </w:pPr>
            <w:r w:rsidRPr="00425B8E">
              <w:rPr>
                <w:rFonts w:cs="ＭＳ 明朝" w:hint="eastAsia"/>
              </w:rPr>
              <w:t>□景観形成推進区域</w:t>
            </w:r>
          </w:p>
        </w:tc>
      </w:tr>
      <w:tr w:rsidR="00845D29" w:rsidRPr="00845D29" w:rsidTr="00D9462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1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845D29"/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4623" w:rsidRDefault="00D94623" w:rsidP="00D94623">
            <w:pPr>
              <w:spacing w:line="460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地名地番</w:t>
            </w:r>
          </w:p>
          <w:p w:rsidR="00CA0488" w:rsidRPr="00D94623" w:rsidRDefault="00CA0488" w:rsidP="00CA0488">
            <w:pPr>
              <w:spacing w:line="140" w:lineRule="exact"/>
              <w:jc w:val="center"/>
              <w:rPr>
                <w:rFonts w:cs="ＭＳ 明朝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0D6D31" w:rsidP="00D31062">
            <w:pPr>
              <w:tabs>
                <w:tab w:val="center" w:pos="4809"/>
              </w:tabs>
            </w:pPr>
            <w:r>
              <w:t xml:space="preserve"> </w:t>
            </w:r>
          </w:p>
        </w:tc>
      </w:tr>
      <w:tr w:rsidR="00845D29" w:rsidRPr="00845D29" w:rsidTr="009735E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845D29" w:rsidRPr="00845D29" w:rsidRDefault="00845D29" w:rsidP="004221AA">
            <w:pPr>
              <w:spacing w:line="400" w:lineRule="exact"/>
              <w:jc w:val="center"/>
            </w:pPr>
            <w:r w:rsidRPr="004221AA">
              <w:rPr>
                <w:rFonts w:cs="ＭＳ 明朝" w:hint="eastAsia"/>
                <w:spacing w:val="49"/>
              </w:rPr>
              <w:t>行為の種</w:t>
            </w:r>
            <w:r w:rsidRPr="004221AA">
              <w:rPr>
                <w:rFonts w:cs="ＭＳ 明朝" w:hint="eastAsia"/>
              </w:rPr>
              <w:t>類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FC59A9">
            <w:pPr>
              <w:spacing w:line="240" w:lineRule="exact"/>
            </w:pPr>
          </w:p>
          <w:p w:rsidR="00845D29" w:rsidRPr="00845D29" w:rsidRDefault="00845D29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建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築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D29" w:rsidRPr="00845D29" w:rsidRDefault="009735E9" w:rsidP="009735E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412080" w:rsidRDefault="002D2307" w:rsidP="00CA0488">
            <w:pPr>
              <w:tabs>
                <w:tab w:val="center" w:pos="5412"/>
              </w:tabs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cs="ＭＳ 明朝" w:hint="eastAsia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15875</wp:posOffset>
                      </wp:positionV>
                      <wp:extent cx="759460" cy="43116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431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3F5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61.15pt;margin-top:1.25pt;width:59.8pt;height:3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8whwIAAB4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D6D31" w:rsidRPr="000D6D31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</w:t>
            </w:r>
            <w:r w:rsidR="00845D29" w:rsidRPr="000D6D31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 w:rsidR="000D6D31" w:rsidRPr="000D6D31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</w:t>
            </w:r>
            <w:r w:rsidR="000D6D31" w:rsidRPr="000D6D31">
              <w:rPr>
                <w:spacing w:val="-4"/>
                <w:sz w:val="18"/>
                <w:szCs w:val="18"/>
              </w:rPr>
              <w:t xml:space="preserve"> </w:t>
            </w:r>
            <w:r w:rsidR="00845D29" w:rsidRPr="000D6D31">
              <w:rPr>
                <w:rFonts w:cs="ＭＳ 明朝" w:hint="eastAsia"/>
                <w:spacing w:val="-4"/>
                <w:sz w:val="18"/>
                <w:szCs w:val="18"/>
              </w:rPr>
              <w:t>□</w:t>
            </w:r>
            <w:r w:rsidR="00845D29" w:rsidRPr="00412080">
              <w:rPr>
                <w:rFonts w:cs="ＭＳ 明朝" w:hint="eastAsia"/>
                <w:spacing w:val="-4"/>
                <w:sz w:val="18"/>
                <w:szCs w:val="18"/>
              </w:rPr>
              <w:t>修繕</w:t>
            </w:r>
          </w:p>
          <w:p w:rsidR="00845D29" w:rsidRPr="00412080" w:rsidRDefault="00845D29" w:rsidP="00CA0488">
            <w:pPr>
              <w:spacing w:line="240" w:lineRule="exact"/>
              <w:ind w:left="4444" w:hangingChars="2200" w:hanging="4444"/>
              <w:rPr>
                <w:spacing w:val="-4"/>
                <w:sz w:val="18"/>
                <w:szCs w:val="18"/>
              </w:rPr>
            </w:pP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新設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増築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改築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移転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外観の変更</w:t>
            </w:r>
            <w:r w:rsidR="00412080" w:rsidRPr="00412080">
              <w:rPr>
                <w:spacing w:val="-4"/>
                <w:sz w:val="18"/>
                <w:szCs w:val="18"/>
              </w:rPr>
              <w:t xml:space="preserve">  </w:t>
            </w:r>
            <w:r w:rsidR="000D6D31">
              <w:rPr>
                <w:rFonts w:cs="ＭＳ 明朝" w:hint="eastAsia"/>
                <w:spacing w:val="-4"/>
                <w:sz w:val="18"/>
                <w:szCs w:val="18"/>
              </w:rPr>
              <w:t>□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模様替</w:t>
            </w:r>
          </w:p>
          <w:p w:rsidR="00845D29" w:rsidRPr="00845D29" w:rsidRDefault="00412080" w:rsidP="00CA0488">
            <w:pPr>
              <w:spacing w:line="240" w:lineRule="exact"/>
            </w:pP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</w:t>
            </w:r>
            <w:r w:rsidR="00845D29"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="00845D29" w:rsidRPr="00412080">
              <w:rPr>
                <w:rFonts w:cs="ＭＳ 明朝" w:hint="eastAsia"/>
                <w:spacing w:val="-4"/>
                <w:sz w:val="18"/>
                <w:szCs w:val="18"/>
              </w:rPr>
              <w:t>□色彩変更</w:t>
            </w:r>
          </w:p>
        </w:tc>
      </w:tr>
      <w:tr w:rsidR="000D6D31" w:rsidRPr="00845D29" w:rsidTr="004B761A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845D29"/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FC59A9">
            <w:pPr>
              <w:spacing w:line="240" w:lineRule="exact"/>
            </w:pPr>
          </w:p>
          <w:p w:rsidR="000D6D31" w:rsidRPr="00845D29" w:rsidRDefault="000D6D31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工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作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D31" w:rsidRPr="00845D29" w:rsidRDefault="000D6D31" w:rsidP="004B761A">
            <w:pPr>
              <w:spacing w:line="80" w:lineRule="exact"/>
              <w:jc w:val="center"/>
            </w:pPr>
          </w:p>
          <w:p w:rsidR="000D6D31" w:rsidRPr="00845D29" w:rsidRDefault="000D6D31" w:rsidP="004B761A">
            <w:pPr>
              <w:jc w:val="center"/>
            </w:pPr>
            <w:r w:rsidRPr="00845D29">
              <w:rPr>
                <w:rFonts w:cs="ＭＳ 明朝" w:hint="eastAsia"/>
              </w:rPr>
              <w:t>区分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D31062" w:rsidRDefault="002D2307" w:rsidP="00FC59A9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cs="ＭＳ 明朝" w:hint="eastAsia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10795</wp:posOffset>
                      </wp:positionV>
                      <wp:extent cx="768350" cy="45783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457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71AD" id="AutoShape 7" o:spid="_x0000_s1026" type="#_x0000_t185" style="position:absolute;left:0;text-align:left;margin-left:259.75pt;margin-top:.85pt;width:60.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v0hwIAAB4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0D6D31" w:rsidRPr="00D31062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　　　　　　　</w:t>
            </w:r>
            <w:r w:rsidR="000D6D31" w:rsidRPr="00D31062">
              <w:rPr>
                <w:spacing w:val="-4"/>
                <w:sz w:val="18"/>
                <w:szCs w:val="18"/>
              </w:rPr>
              <w:t xml:space="preserve"> </w:t>
            </w:r>
            <w:r w:rsidR="000D6D31" w:rsidRPr="00D31062">
              <w:rPr>
                <w:rFonts w:cs="ＭＳ 明朝" w:hint="eastAsia"/>
                <w:spacing w:val="-4"/>
                <w:sz w:val="18"/>
                <w:szCs w:val="18"/>
              </w:rPr>
              <w:t>□修繕</w:t>
            </w:r>
          </w:p>
          <w:p w:rsidR="000D6D31" w:rsidRPr="00D31062" w:rsidRDefault="000D6D31" w:rsidP="00FC59A9">
            <w:pPr>
              <w:spacing w:line="240" w:lineRule="exact"/>
              <w:ind w:left="4444" w:hangingChars="2200" w:hanging="4444"/>
              <w:rPr>
                <w:spacing w:val="-4"/>
                <w:sz w:val="18"/>
                <w:szCs w:val="18"/>
              </w:rPr>
            </w:pP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 xml:space="preserve">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新設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増築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改築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移転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外観の変更</w:t>
            </w:r>
            <w:r w:rsidRPr="00D31062">
              <w:rPr>
                <w:spacing w:val="-4"/>
                <w:sz w:val="18"/>
                <w:szCs w:val="18"/>
              </w:rPr>
              <w:t xml:space="preserve"> 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□模様替</w:t>
            </w:r>
          </w:p>
          <w:p w:rsidR="000D6D31" w:rsidRPr="00D31062" w:rsidRDefault="000D6D31" w:rsidP="00FC59A9">
            <w:pPr>
              <w:spacing w:line="240" w:lineRule="exact"/>
              <w:rPr>
                <w:sz w:val="18"/>
                <w:szCs w:val="18"/>
              </w:rPr>
            </w:pP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　　　　　　　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□色彩変更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845D29"/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D31062" w:rsidRDefault="000D6D31" w:rsidP="00D31062">
            <w:pPr>
              <w:spacing w:line="460" w:lineRule="exact"/>
              <w:rPr>
                <w:rFonts w:ascii="ＭＳ 明朝"/>
              </w:rPr>
            </w:pPr>
            <w:r w:rsidRPr="00845D29">
              <w:t xml:space="preserve"> </w:t>
            </w:r>
            <w:r w:rsidRPr="00D31062">
              <w:rPr>
                <w:rFonts w:ascii="ＭＳ 明朝" w:hAnsi="ＭＳ 明朝" w:cs="ＭＳ 明朝" w:hint="eastAsia"/>
              </w:rPr>
              <w:t>□</w:t>
            </w:r>
            <w:r w:rsidRPr="00D31062">
              <w:rPr>
                <w:rFonts w:ascii="ＭＳ 明朝" w:hAnsi="ＭＳ 明朝" w:cs="ＭＳ 明朝"/>
              </w:rPr>
              <w:t xml:space="preserve"> </w:t>
            </w:r>
            <w:r w:rsidRPr="00D31062">
              <w:rPr>
                <w:rFonts w:ascii="ＭＳ 明朝" w:hAnsi="ＭＳ 明朝" w:cs="ＭＳ 明朝" w:hint="eastAsia"/>
                <w:spacing w:val="-8"/>
                <w:sz w:val="18"/>
                <w:szCs w:val="18"/>
              </w:rPr>
              <w:t>物件</w:t>
            </w:r>
            <w:r w:rsidRPr="00425B8E">
              <w:rPr>
                <w:rFonts w:ascii="ＭＳ 明朝" w:hAnsi="ＭＳ 明朝" w:cs="ＭＳ 明朝" w:hint="eastAsia"/>
                <w:spacing w:val="-8"/>
                <w:sz w:val="18"/>
                <w:szCs w:val="18"/>
              </w:rPr>
              <w:t>の</w:t>
            </w:r>
            <w:r w:rsidR="0039379D" w:rsidRPr="00425B8E">
              <w:rPr>
                <w:rFonts w:ascii="ＭＳ 明朝" w:hAnsi="ＭＳ 明朝" w:cs="ＭＳ 明朝"/>
                <w:spacing w:val="-8"/>
                <w:sz w:val="18"/>
                <w:szCs w:val="18"/>
              </w:rPr>
              <w:t>堆</w:t>
            </w:r>
            <w:r w:rsidR="0039379D" w:rsidRPr="00425B8E">
              <w:rPr>
                <w:rFonts w:ascii="ＭＳ 明朝" w:hAnsi="ＭＳ 明朝" w:cs="ＭＳ 明朝" w:hint="eastAsia"/>
                <w:spacing w:val="-8"/>
                <w:sz w:val="18"/>
                <w:szCs w:val="18"/>
              </w:rPr>
              <w:t>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D29" w:rsidRPr="00425B8E" w:rsidRDefault="000D6D31" w:rsidP="00D31062">
            <w:pPr>
              <w:spacing w:line="460" w:lineRule="exact"/>
            </w:pPr>
            <w:r w:rsidRPr="00845D29">
              <w:t xml:space="preserve"> </w:t>
            </w:r>
            <w:r w:rsidR="00D94623">
              <w:rPr>
                <w:rFonts w:hint="eastAsia"/>
              </w:rPr>
              <w:t xml:space="preserve"> </w:t>
            </w:r>
            <w:r w:rsidR="00E828F7" w:rsidRPr="00425B8E">
              <w:rPr>
                <w:rFonts w:cs="ＭＳ 明朝" w:hint="eastAsia"/>
              </w:rPr>
              <w:t>遮蔽</w:t>
            </w:r>
            <w:r w:rsidRPr="00425B8E">
              <w:rPr>
                <w:rFonts w:cs="ＭＳ 明朝" w:hint="eastAsia"/>
              </w:rPr>
              <w:t>物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D31062">
            <w:pPr>
              <w:spacing w:line="460" w:lineRule="exact"/>
              <w:ind w:firstLineChars="100" w:firstLine="210"/>
            </w:pPr>
            <w:r w:rsidRPr="00D31062">
              <w:rPr>
                <w:rFonts w:cs="ＭＳ 明朝" w:hint="eastAsia"/>
                <w:sz w:val="18"/>
                <w:szCs w:val="18"/>
              </w:rPr>
              <w:t>□植栽</w:t>
            </w:r>
            <w:r w:rsidRPr="00D31062">
              <w:rPr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z w:val="18"/>
                <w:szCs w:val="18"/>
              </w:rPr>
              <w:t>□鋼板</w:t>
            </w:r>
            <w:r w:rsidRPr="00D31062">
              <w:rPr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z w:val="18"/>
                <w:szCs w:val="18"/>
              </w:rPr>
              <w:t>□その他（</w:t>
            </w:r>
            <w:r w:rsidRPr="00D31062">
              <w:rPr>
                <w:sz w:val="18"/>
                <w:szCs w:val="18"/>
              </w:rPr>
              <w:t xml:space="preserve">       </w:t>
            </w:r>
            <w:r w:rsidR="00D31062">
              <w:rPr>
                <w:sz w:val="18"/>
                <w:szCs w:val="18"/>
              </w:rPr>
              <w:t xml:space="preserve">  </w:t>
            </w:r>
            <w:r w:rsidRPr="00D31062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D31062">
              <w:rPr>
                <w:sz w:val="18"/>
                <w:szCs w:val="18"/>
              </w:rPr>
              <w:t xml:space="preserve">            </w:t>
            </w:r>
            <w:r w:rsidRPr="00D31062">
              <w:rPr>
                <w:rFonts w:cs="ＭＳ 明朝" w:hint="eastAsia"/>
                <w:sz w:val="18"/>
                <w:szCs w:val="18"/>
              </w:rPr>
              <w:t xml:space="preserve">　　）</w:t>
            </w:r>
          </w:p>
        </w:tc>
      </w:tr>
      <w:tr w:rsidR="000D6D31" w:rsidRPr="00845D29" w:rsidTr="000B6FFE">
        <w:tblPrEx>
          <w:tblCellMar>
            <w:top w:w="0" w:type="dxa"/>
            <w:bottom w:w="0" w:type="dxa"/>
          </w:tblCellMar>
        </w:tblPrEx>
        <w:trPr>
          <w:cantSplit/>
          <w:trHeight w:val="1927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Default="006F7E40" w:rsidP="00C94D53">
            <w:pPr>
              <w:spacing w:line="360" w:lineRule="exact"/>
              <w:ind w:leftChars="47" w:left="113" w:right="113"/>
              <w:jc w:val="center"/>
            </w:pPr>
            <w:r w:rsidRPr="005F1430">
              <w:rPr>
                <w:rFonts w:cs="ＭＳ 明朝" w:hint="eastAsia"/>
                <w:spacing w:val="45"/>
                <w:fitText w:val="1440" w:id="-1047777535"/>
              </w:rPr>
              <w:t xml:space="preserve">建　築　</w:t>
            </w:r>
            <w:r w:rsidRPr="005F1430">
              <w:rPr>
                <w:rFonts w:cs="ＭＳ 明朝" w:hint="eastAsia"/>
                <w:spacing w:val="15"/>
                <w:fitText w:val="1440" w:id="-1047777535"/>
              </w:rPr>
              <w:t>物</w:t>
            </w:r>
          </w:p>
          <w:p w:rsidR="006F7E40" w:rsidRPr="00845D29" w:rsidRDefault="006F7E40" w:rsidP="00C94D53">
            <w:pPr>
              <w:spacing w:line="360" w:lineRule="exact"/>
              <w:ind w:leftChars="47" w:left="113" w:right="113"/>
              <w:jc w:val="center"/>
            </w:pPr>
            <w:r w:rsidRPr="005F1430">
              <w:rPr>
                <w:rFonts w:cs="ＭＳ 明朝" w:hint="eastAsia"/>
                <w:spacing w:val="45"/>
                <w:fitText w:val="1440" w:id="-1047777534"/>
              </w:rPr>
              <w:t xml:space="preserve">工　作　</w:t>
            </w:r>
            <w:r w:rsidRPr="005F1430">
              <w:rPr>
                <w:rFonts w:cs="ＭＳ 明朝" w:hint="eastAsia"/>
                <w:spacing w:val="15"/>
                <w:fitText w:val="1440" w:id="-1047777534"/>
              </w:rPr>
              <w:t>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6206B9" w:rsidRPr="006206B9" w:rsidRDefault="009C1431" w:rsidP="00C94D53">
            <w:pPr>
              <w:spacing w:line="360" w:lineRule="exact"/>
              <w:ind w:leftChars="47" w:left="113" w:right="113"/>
              <w:jc w:val="center"/>
              <w:rPr>
                <w:rFonts w:cs="ＭＳ 明朝" w:hint="eastAsia"/>
              </w:rPr>
            </w:pPr>
            <w:r w:rsidRPr="005F1430">
              <w:rPr>
                <w:rFonts w:cs="ＭＳ 明朝" w:hint="eastAsia"/>
                <w:spacing w:val="45"/>
                <w:fitText w:val="1440" w:id="-1047777792"/>
              </w:rPr>
              <w:t>勧告・変</w:t>
            </w:r>
            <w:r w:rsidRPr="005F1430">
              <w:rPr>
                <w:rFonts w:cs="ＭＳ 明朝" w:hint="eastAsia"/>
                <w:spacing w:val="15"/>
                <w:fitText w:val="1440" w:id="-1047777792"/>
              </w:rPr>
              <w:t>更</w:t>
            </w:r>
          </w:p>
          <w:p w:rsidR="000D6D31" w:rsidRPr="00C94D53" w:rsidRDefault="009C1431" w:rsidP="00C94D53">
            <w:pPr>
              <w:spacing w:line="360" w:lineRule="exact"/>
              <w:ind w:leftChars="47" w:left="113" w:right="113"/>
              <w:jc w:val="center"/>
            </w:pPr>
            <w:r w:rsidRPr="005F1430">
              <w:rPr>
                <w:rFonts w:cs="ＭＳ 明朝" w:hint="eastAsia"/>
                <w:spacing w:val="90"/>
                <w:fitText w:val="1440" w:id="-1047777536"/>
              </w:rPr>
              <w:t>命令</w:t>
            </w:r>
            <w:r w:rsidR="006F7E40" w:rsidRPr="005F1430">
              <w:rPr>
                <w:rFonts w:cs="ＭＳ 明朝" w:hint="eastAsia"/>
                <w:spacing w:val="90"/>
                <w:fitText w:val="1440" w:id="-1047777536"/>
              </w:rPr>
              <w:t>基</w:t>
            </w:r>
            <w:r w:rsidR="006F7E40" w:rsidRPr="005F1430">
              <w:rPr>
                <w:rFonts w:cs="ＭＳ 明朝" w:hint="eastAsia"/>
                <w:spacing w:val="30"/>
                <w:fitText w:val="1440" w:id="-1047777536"/>
              </w:rPr>
              <w:t>準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6A2D29" w:rsidRDefault="000D6D31" w:rsidP="000F588C">
            <w:pPr>
              <w:spacing w:line="400" w:lineRule="exact"/>
              <w:ind w:left="360" w:hangingChars="150" w:hanging="360"/>
              <w:rPr>
                <w:rFonts w:ascii="ＭＳ 明朝"/>
              </w:rPr>
            </w:pP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>□</w:t>
            </w:r>
            <w:r w:rsidRPr="001E649F">
              <w:rPr>
                <w:rFonts w:ascii="ＭＳ 明朝" w:hAnsi="ＭＳ 明朝" w:cs="ＭＳ 明朝"/>
              </w:rPr>
              <w:t xml:space="preserve">  </w:t>
            </w:r>
            <w:r w:rsidRPr="001E649F">
              <w:rPr>
                <w:rFonts w:ascii="ＭＳ 明朝" w:hAnsi="ＭＳ 明朝" w:cs="ＭＳ 明朝" w:hint="eastAsia"/>
              </w:rPr>
              <w:t xml:space="preserve">埼玉県景観計画別表大規模建築物等の基調となる色彩の制限基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 xml:space="preserve">準に該当する色彩及び点滅する光源が形成する各立面（着色して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 xml:space="preserve">いない石、土、木、レンガ及びコンクリート等の素材で仕上げる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 xml:space="preserve">外観の部分を除く。）の面積が、当該立面の面積の合計の３分の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>１を超えない。</w:t>
            </w:r>
            <w:r w:rsidR="00C94D53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Pr="00425B8E" w:rsidRDefault="000D6D31" w:rsidP="00C94D53">
            <w:pPr>
              <w:spacing w:line="640" w:lineRule="exact"/>
              <w:ind w:leftChars="47" w:left="113"/>
              <w:jc w:val="center"/>
            </w:pPr>
            <w:r w:rsidRPr="00425B8E">
              <w:rPr>
                <w:rFonts w:cs="ＭＳ 明朝" w:hint="eastAsia"/>
                <w:spacing w:val="49"/>
              </w:rPr>
              <w:t>物件の</w:t>
            </w:r>
            <w:r w:rsidR="00564149" w:rsidRPr="00425B8E">
              <w:rPr>
                <w:rFonts w:cs="ＭＳ 明朝" w:hint="eastAsia"/>
                <w:spacing w:val="49"/>
              </w:rPr>
              <w:t>堆</w:t>
            </w:r>
            <w:r w:rsidRPr="00425B8E">
              <w:rPr>
                <w:rFonts w:cs="ＭＳ 明朝" w:hint="eastAsia"/>
              </w:rPr>
              <w:t>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6E567F" w:rsidRPr="006E567F" w:rsidRDefault="000D6D31" w:rsidP="00C94D53">
            <w:pPr>
              <w:spacing w:line="640" w:lineRule="exact"/>
              <w:ind w:leftChars="47" w:left="113"/>
              <w:jc w:val="center"/>
            </w:pPr>
            <w:r w:rsidRPr="00C94D53">
              <w:rPr>
                <w:rFonts w:cs="ＭＳ 明朝" w:hint="eastAsia"/>
                <w:spacing w:val="100"/>
              </w:rPr>
              <w:t>勧告基</w:t>
            </w:r>
            <w:r w:rsidRPr="00C94D53">
              <w:rPr>
                <w:rFonts w:cs="ＭＳ 明朝" w:hint="eastAsia"/>
              </w:rPr>
              <w:t>準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D29" w:rsidRPr="006A2D29" w:rsidRDefault="000D6D31" w:rsidP="000F588C">
            <w:pPr>
              <w:spacing w:line="400" w:lineRule="exact"/>
              <w:ind w:firstLineChars="50" w:firstLine="120"/>
            </w:pP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 </w:t>
            </w:r>
            <w:r w:rsidR="00E828F7" w:rsidRPr="00425B8E">
              <w:rPr>
                <w:rFonts w:hint="eastAsia"/>
              </w:rPr>
              <w:t>堆</w:t>
            </w:r>
            <w:r w:rsidRPr="00425B8E">
              <w:rPr>
                <w:rFonts w:cs="ＭＳ 明朝" w:hint="eastAsia"/>
              </w:rPr>
              <w:t>積の高さ</w:t>
            </w:r>
            <w:r w:rsidRPr="00845D29">
              <w:rPr>
                <w:rFonts w:cs="ＭＳ 明朝" w:hint="eastAsia"/>
              </w:rPr>
              <w:t>が３ｍを超えない。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firstLineChars="50" w:firstLine="120"/>
            </w:pP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 </w:t>
            </w:r>
            <w:r w:rsidR="00E828F7" w:rsidRPr="00425B8E">
              <w:rPr>
                <w:rFonts w:cs="ＭＳ 明朝" w:hint="eastAsia"/>
              </w:rPr>
              <w:t>遮蔽</w:t>
            </w:r>
            <w:r w:rsidRPr="00425B8E">
              <w:rPr>
                <w:rFonts w:cs="ＭＳ 明朝" w:hint="eastAsia"/>
              </w:rPr>
              <w:t>物</w:t>
            </w:r>
            <w:r w:rsidRPr="00845D29">
              <w:rPr>
                <w:rFonts w:cs="ＭＳ 明朝" w:hint="eastAsia"/>
              </w:rPr>
              <w:t>等があり、周囲から</w:t>
            </w:r>
            <w:r w:rsidR="0039379D" w:rsidRPr="00425B8E">
              <w:rPr>
                <w:rFonts w:hint="eastAsia"/>
              </w:rPr>
              <w:t>堆</w:t>
            </w:r>
            <w:r w:rsidR="0039379D" w:rsidRPr="00425B8E">
              <w:rPr>
                <w:rFonts w:cs="ＭＳ 明朝" w:hint="eastAsia"/>
              </w:rPr>
              <w:t>積物</w:t>
            </w:r>
            <w:r w:rsidRPr="00845D29">
              <w:rPr>
                <w:rFonts w:cs="ＭＳ 明朝" w:hint="eastAsia"/>
              </w:rPr>
              <w:t>が見えない。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 </w:t>
            </w:r>
            <w:r w:rsidRPr="00845D29">
              <w:rPr>
                <w:rFonts w:cs="ＭＳ 明朝" w:hint="eastAsia"/>
              </w:rPr>
              <w:t xml:space="preserve">埼玉県景観計画別表大規模建築物等の基調となる色彩の制限基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準に該当する色彩の面積が</w:t>
            </w:r>
            <w:r w:rsidR="00E828F7">
              <w:rPr>
                <w:rFonts w:cs="ＭＳ 明朝" w:hint="eastAsia"/>
              </w:rPr>
              <w:t>、</w:t>
            </w:r>
            <w:r w:rsidR="00E828F7" w:rsidRPr="00425B8E">
              <w:rPr>
                <w:rFonts w:cs="ＭＳ 明朝" w:hint="eastAsia"/>
              </w:rPr>
              <w:t>遮蔽</w:t>
            </w:r>
            <w:r w:rsidRPr="00425B8E">
              <w:rPr>
                <w:rFonts w:cs="ＭＳ 明朝" w:hint="eastAsia"/>
              </w:rPr>
              <w:t>物</w:t>
            </w:r>
            <w:r w:rsidRPr="00845D29">
              <w:rPr>
                <w:rFonts w:cs="ＭＳ 明朝" w:hint="eastAsia"/>
              </w:rPr>
              <w:t xml:space="preserve">の外観のうち各立面につき、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当該立面の面積の合計の３分の１を超えない。</w:t>
            </w:r>
          </w:p>
        </w:tc>
      </w:tr>
      <w:tr w:rsidR="000D6D31" w:rsidRPr="00845D29" w:rsidTr="00DA7402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Pr="00425B8E" w:rsidRDefault="000D6D31" w:rsidP="0053112C">
            <w:pPr>
              <w:spacing w:line="640" w:lineRule="exact"/>
              <w:jc w:val="center"/>
            </w:pPr>
            <w:r w:rsidRPr="00425B8E">
              <w:rPr>
                <w:rFonts w:cs="ＭＳ 明朝" w:hint="eastAsia"/>
                <w:spacing w:val="21"/>
                <w:fitText w:val="3240" w:id="-1044669952"/>
              </w:rPr>
              <w:t>建築物・工作物・物件の</w:t>
            </w:r>
            <w:r w:rsidR="0039379D" w:rsidRPr="00425B8E">
              <w:rPr>
                <w:rFonts w:cs="ＭＳ 明朝" w:hint="eastAsia"/>
                <w:spacing w:val="21"/>
                <w:fitText w:val="3240" w:id="-1044669952"/>
              </w:rPr>
              <w:t>堆</w:t>
            </w:r>
            <w:r w:rsidR="0039379D" w:rsidRPr="00425B8E">
              <w:rPr>
                <w:rFonts w:cs="ＭＳ 明朝" w:hint="eastAsia"/>
                <w:spacing w:val="3"/>
                <w:fitText w:val="3240" w:id="-1044669952"/>
              </w:rPr>
              <w:t>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Pr="00845D29" w:rsidRDefault="000D6D31" w:rsidP="004221AA">
            <w:pPr>
              <w:spacing w:line="640" w:lineRule="exact"/>
              <w:jc w:val="center"/>
            </w:pPr>
            <w:r w:rsidRPr="004221AA">
              <w:rPr>
                <w:rFonts w:cs="ＭＳ 明朝" w:hint="eastAsia"/>
                <w:spacing w:val="380"/>
              </w:rPr>
              <w:t>配慮事</w:t>
            </w:r>
            <w:r w:rsidRPr="004221AA">
              <w:rPr>
                <w:rFonts w:cs="ＭＳ 明朝" w:hint="eastAsia"/>
              </w:rPr>
              <w:t>項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6D31" w:rsidRDefault="009C1431" w:rsidP="00DA7402">
            <w:pPr>
              <w:spacing w:line="300" w:lineRule="exact"/>
              <w:jc w:val="center"/>
            </w:pPr>
            <w:r>
              <w:rPr>
                <w:rFonts w:cs="ＭＳ 明朝" w:hint="eastAsia"/>
              </w:rPr>
              <w:t>遠景から中景</w:t>
            </w:r>
          </w:p>
          <w:p w:rsidR="00F40B8D" w:rsidRDefault="009C1431" w:rsidP="00DA7402">
            <w:pPr>
              <w:spacing w:line="320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（広域景観の中</w:t>
            </w:r>
          </w:p>
          <w:p w:rsidR="009C1431" w:rsidRPr="002D5E0A" w:rsidRDefault="009C1431" w:rsidP="00DA7402">
            <w:pPr>
              <w:spacing w:line="3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での在り方）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広域的な観点から景観上の特性を踏まえ、地域の景観　</w:t>
            </w:r>
            <w:r w:rsidR="006A2D29">
              <w:rPr>
                <w:rFonts w:cs="ＭＳ 明朝" w:hint="eastAsia"/>
              </w:rPr>
              <w:t xml:space="preserve">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に与える影響に留意している。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>□　山</w:t>
            </w:r>
            <w:r w:rsidR="00564149" w:rsidRPr="00845D29">
              <w:rPr>
                <w:rFonts w:cs="ＭＳ 明朝" w:hint="eastAsia"/>
              </w:rPr>
              <w:t>の</w:t>
            </w:r>
            <w:r w:rsidR="00564149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64149" w:rsidRPr="00564149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りょう</w:t>
                  </w:r>
                </w:rt>
                <w:rubyBase>
                  <w:r w:rsidR="00564149">
                    <w:rPr>
                      <w:rFonts w:cs="ＭＳ 明朝" w:hint="eastAsia"/>
                    </w:rPr>
                    <w:t>稜</w:t>
                  </w:r>
                </w:rubyBase>
              </w:ruby>
            </w:r>
            <w:r w:rsidRPr="00845D29">
              <w:rPr>
                <w:rFonts w:cs="ＭＳ 明朝" w:hint="eastAsia"/>
              </w:rPr>
              <w:t xml:space="preserve">線や神社、寺院等の建造物などの地域の優れた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眺望を大切にし、道路その他の公共の場所からの眺望の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保全に配慮している。</w:t>
            </w:r>
          </w:p>
        </w:tc>
      </w:tr>
      <w:tr w:rsidR="000D6D31" w:rsidRPr="00845D29" w:rsidTr="00DA7402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D5E0A" w:rsidRDefault="009C1431" w:rsidP="00DA7402">
            <w:pPr>
              <w:spacing w:line="300" w:lineRule="exact"/>
              <w:ind w:right="113"/>
              <w:jc w:val="center"/>
              <w:rPr>
                <w:rFonts w:cs="ＭＳ 明朝" w:hint="eastAsia"/>
              </w:rPr>
            </w:pPr>
            <w:r w:rsidRPr="00DA7402">
              <w:rPr>
                <w:rFonts w:cs="ＭＳ 明朝" w:hint="eastAsia"/>
                <w:spacing w:val="42"/>
                <w:fitText w:val="1680" w:id="-1044669184"/>
              </w:rPr>
              <w:t>中景から近</w:t>
            </w:r>
            <w:r w:rsidRPr="00DA7402">
              <w:rPr>
                <w:rFonts w:cs="ＭＳ 明朝" w:hint="eastAsia"/>
                <w:fitText w:val="1680" w:id="-1044669184"/>
              </w:rPr>
              <w:t>景</w:t>
            </w:r>
          </w:p>
          <w:p w:rsidR="00F40B8D" w:rsidRDefault="009C1431" w:rsidP="00DA7402">
            <w:pPr>
              <w:spacing w:line="320" w:lineRule="exact"/>
              <w:ind w:right="113"/>
              <w:jc w:val="center"/>
              <w:rPr>
                <w:rFonts w:cs="ＭＳ 明朝" w:hint="eastAsia"/>
              </w:rPr>
            </w:pPr>
            <w:r w:rsidRPr="00DA7402">
              <w:rPr>
                <w:rFonts w:cs="ＭＳ 明朝" w:hint="eastAsia"/>
                <w:spacing w:val="42"/>
                <w:fitText w:val="1680" w:id="-1044669183"/>
              </w:rPr>
              <w:t>（周辺景観</w:t>
            </w:r>
            <w:r w:rsidRPr="00DA7402">
              <w:rPr>
                <w:rFonts w:cs="ＭＳ 明朝" w:hint="eastAsia"/>
                <w:fitText w:val="1680" w:id="-1044669183"/>
              </w:rPr>
              <w:t>の</w:t>
            </w:r>
            <w:r>
              <w:rPr>
                <w:rFonts w:cs="ＭＳ 明朝" w:hint="eastAsia"/>
              </w:rPr>
              <w:t>中</w:t>
            </w:r>
          </w:p>
          <w:p w:rsidR="000D6D31" w:rsidRPr="00F40B8D" w:rsidRDefault="009C1431" w:rsidP="00DA7402">
            <w:pPr>
              <w:spacing w:line="320" w:lineRule="exact"/>
              <w:ind w:right="11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での在り方）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建築物、工作物及び物件</w:t>
            </w:r>
            <w:r w:rsidRPr="00425B8E">
              <w:rPr>
                <w:rFonts w:cs="ＭＳ 明朝" w:hint="eastAsia"/>
              </w:rPr>
              <w:t>の</w:t>
            </w:r>
            <w:r w:rsidR="00E828F7" w:rsidRPr="00425B8E">
              <w:rPr>
                <w:rFonts w:hint="eastAsia"/>
              </w:rPr>
              <w:t>堆</w:t>
            </w:r>
            <w:r w:rsidR="00564149" w:rsidRPr="00425B8E">
              <w:rPr>
                <w:rFonts w:cs="ＭＳ 明朝" w:hint="eastAsia"/>
              </w:rPr>
              <w:t>積</w:t>
            </w:r>
            <w:r w:rsidRPr="009A19DB">
              <w:rPr>
                <w:rFonts w:cs="ＭＳ 明朝" w:hint="eastAsia"/>
              </w:rPr>
              <w:t>の</w:t>
            </w:r>
            <w:r w:rsidR="00E828F7" w:rsidRPr="00425B8E">
              <w:rPr>
                <w:rFonts w:cs="ＭＳ 明朝" w:hint="eastAsia"/>
              </w:rPr>
              <w:t>遮蔽</w:t>
            </w:r>
            <w:r w:rsidRPr="00425B8E">
              <w:rPr>
                <w:rFonts w:cs="ＭＳ 明朝" w:hint="eastAsia"/>
              </w:rPr>
              <w:t>物</w:t>
            </w:r>
            <w:r w:rsidR="00E828F7">
              <w:rPr>
                <w:rFonts w:cs="ＭＳ 明朝" w:hint="eastAsia"/>
              </w:rPr>
              <w:t>（以下「建</w:t>
            </w:r>
            <w:r w:rsidR="002D5E0A">
              <w:rPr>
                <w:rFonts w:cs="ＭＳ 明朝" w:hint="eastAsia"/>
              </w:rPr>
              <w:t>築物等」という。）の外観を構成するものは、周辺の景</w:t>
            </w:r>
            <w:r w:rsidRPr="00845D29">
              <w:rPr>
                <w:rFonts w:cs="ＭＳ 明朝" w:hint="eastAsia"/>
              </w:rPr>
              <w:t>観と調和した素材としている。</w:t>
            </w:r>
          </w:p>
        </w:tc>
      </w:tr>
      <w:tr w:rsidR="000D6D31" w:rsidRPr="00845D29" w:rsidTr="00DA740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D31" w:rsidRPr="00845D29" w:rsidRDefault="000D6D31" w:rsidP="00DA7402">
            <w:pPr>
              <w:spacing w:line="360" w:lineRule="exact"/>
              <w:jc w:val="center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建築物等の外観を構成するものは、周辺の景観と調和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した色彩としている。</w:t>
            </w:r>
          </w:p>
        </w:tc>
      </w:tr>
      <w:tr w:rsidR="000D6D31" w:rsidRPr="00845D29" w:rsidTr="00DA7402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D31" w:rsidRPr="00845D29" w:rsidRDefault="000D6D31" w:rsidP="00DA7402">
            <w:pPr>
              <w:spacing w:line="360" w:lineRule="exact"/>
              <w:jc w:val="center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建築物等の外観を構成するものに照明を行う場合は、</w:t>
            </w:r>
          </w:p>
          <w:p w:rsidR="000D6D31" w:rsidRPr="00845D29" w:rsidRDefault="000D6D31" w:rsidP="000F588C">
            <w:pPr>
              <w:spacing w:line="400" w:lineRule="exact"/>
            </w:pPr>
            <w:r w:rsidRPr="00845D29">
              <w:rPr>
                <w:rFonts w:cs="ＭＳ 明朝" w:hint="eastAsia"/>
              </w:rPr>
              <w:t xml:space="preserve">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周辺の景観と調和した光の色等としている。</w:t>
            </w:r>
          </w:p>
        </w:tc>
      </w:tr>
    </w:tbl>
    <w:p w:rsidR="00425B8E" w:rsidRDefault="00425B8E" w:rsidP="00D63915">
      <w:pPr>
        <w:jc w:val="center"/>
        <w:rPr>
          <w:rFonts w:cs="ＭＳ 明朝" w:hint="eastAsia"/>
        </w:rPr>
      </w:pPr>
    </w:p>
    <w:p w:rsidR="00D63915" w:rsidRPr="00845D29" w:rsidRDefault="00D63915" w:rsidP="00D94623">
      <w:pPr>
        <w:spacing w:line="400" w:lineRule="exact"/>
        <w:jc w:val="center"/>
      </w:pPr>
      <w:r w:rsidRPr="00845D29">
        <w:rPr>
          <w:rFonts w:cs="ＭＳ 明朝" w:hint="eastAsia"/>
        </w:rPr>
        <w:lastRenderedPageBreak/>
        <w:t>（裏）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3"/>
        <w:gridCol w:w="964"/>
        <w:gridCol w:w="3735"/>
        <w:gridCol w:w="2891"/>
      </w:tblGrid>
      <w:tr w:rsidR="00D63915" w:rsidRPr="00845D29" w:rsidTr="000C5CE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3915" w:rsidRPr="00425B8E" w:rsidRDefault="00D63915" w:rsidP="000C5CE6">
            <w:pPr>
              <w:spacing w:line="400" w:lineRule="exact"/>
              <w:ind w:leftChars="47" w:left="113" w:firstLineChars="200" w:firstLine="580"/>
              <w:jc w:val="center"/>
            </w:pPr>
            <w:r w:rsidRPr="00425B8E">
              <w:rPr>
                <w:rFonts w:cs="ＭＳ 明朝" w:hint="eastAsia"/>
                <w:spacing w:val="25"/>
              </w:rPr>
              <w:t xml:space="preserve">建　築　物　・　工　作　物　・　物　件　の　</w:t>
            </w:r>
            <w:r w:rsidR="000C5CE6">
              <w:rPr>
                <w:rFonts w:cs="ＭＳ 明朝" w:hint="eastAsia"/>
                <w:spacing w:val="25"/>
              </w:rPr>
              <w:t>堆</w:t>
            </w:r>
            <w:r w:rsidRPr="00425B8E">
              <w:rPr>
                <w:rFonts w:cs="ＭＳ 明朝" w:hint="eastAsia"/>
                <w:spacing w:val="25"/>
              </w:rPr>
              <w:t xml:space="preserve">　</w:t>
            </w:r>
            <w:r w:rsidRPr="00425B8E">
              <w:rPr>
                <w:rFonts w:cs="ＭＳ 明朝" w:hint="eastAsia"/>
                <w:spacing w:val="-2"/>
              </w:rPr>
              <w:t>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3915" w:rsidRPr="00845D29" w:rsidRDefault="00D63915" w:rsidP="000C5CE6">
            <w:pPr>
              <w:spacing w:line="400" w:lineRule="exact"/>
              <w:ind w:leftChars="47" w:left="113" w:firstLineChars="250" w:firstLine="600"/>
            </w:pPr>
            <w:r>
              <w:rPr>
                <w:rFonts w:cs="ＭＳ 明朝" w:hint="eastAsia"/>
              </w:rPr>
              <w:t xml:space="preserve">　</w:t>
            </w:r>
            <w:r w:rsidR="000C5CE6">
              <w:rPr>
                <w:rFonts w:cs="ＭＳ 明朝" w:hint="eastAsia"/>
              </w:rPr>
              <w:t xml:space="preserve">　　　　　　　　</w:t>
            </w:r>
            <w:r w:rsidR="000C5CE6">
              <w:rPr>
                <w:rFonts w:cs="ＭＳ 明朝" w:hint="eastAsia"/>
              </w:rPr>
              <w:t xml:space="preserve">   </w:t>
            </w:r>
            <w:r w:rsidR="000C5CE6" w:rsidRPr="0087715D">
              <w:rPr>
                <w:rFonts w:cs="ＭＳ 明朝" w:hint="eastAsia"/>
                <w:spacing w:val="13"/>
                <w:fitText w:val="7200" w:id="120761856"/>
              </w:rPr>
              <w:t xml:space="preserve">配　</w:t>
            </w:r>
            <w:r w:rsidR="0087715D" w:rsidRPr="0087715D">
              <w:rPr>
                <w:rFonts w:cs="ＭＳ 明朝" w:hint="eastAsia"/>
                <w:spacing w:val="13"/>
                <w:fitText w:val="7200" w:id="120761856"/>
              </w:rPr>
              <w:t xml:space="preserve"> </w:t>
            </w:r>
            <w:r w:rsidR="000C5CE6" w:rsidRPr="0087715D">
              <w:rPr>
                <w:rFonts w:cs="ＭＳ 明朝" w:hint="eastAsia"/>
                <w:spacing w:val="13"/>
                <w:fitText w:val="7200" w:id="120761856"/>
              </w:rPr>
              <w:t xml:space="preserve">　　　　　　　慮　　　　　　　　　事　　　　　　　　　</w:t>
            </w:r>
            <w:r w:rsidR="000C5CE6" w:rsidRPr="0087715D">
              <w:rPr>
                <w:rFonts w:cs="ＭＳ 明朝" w:hint="eastAsia"/>
                <w:spacing w:val="8"/>
                <w:fitText w:val="7200" w:id="120761856"/>
              </w:rPr>
              <w:t>項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3915" w:rsidRDefault="00D94623" w:rsidP="007D5A9F">
            <w:pPr>
              <w:spacing w:line="240" w:lineRule="exact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中景から近景</w:t>
            </w:r>
          </w:p>
          <w:p w:rsidR="00D94623" w:rsidRDefault="00D94623" w:rsidP="007D5A9F">
            <w:pPr>
              <w:spacing w:line="240" w:lineRule="exact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（周辺景観の</w:t>
            </w:r>
          </w:p>
          <w:p w:rsidR="007D5A9F" w:rsidRPr="00845D29" w:rsidRDefault="007D5A9F" w:rsidP="007D5A9F">
            <w:pPr>
              <w:spacing w:line="240" w:lineRule="exact"/>
              <w:ind w:right="113"/>
            </w:pPr>
            <w:r>
              <w:rPr>
                <w:rFonts w:hint="eastAsia"/>
              </w:rPr>
              <w:t xml:space="preserve">　　　　中での在り方）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建築物等の高さは、周辺の景観との連続性に配慮し、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圧迫感を生じないようにしている。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建築物等の長さは、周辺の景観との連続性に配慮し、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圧迫感を生じないようにしている。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建築物等の形態は、周辺の町並みや建築物の形態との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調和に配慮している。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建築物等の外観を構成するものは、周辺の景観との連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続性に配慮し、位置をそろえている。</w:t>
            </w:r>
          </w:p>
        </w:tc>
      </w:tr>
      <w:tr w:rsidR="00D63915" w:rsidRPr="00845D29" w:rsidTr="0087715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63915" w:rsidRPr="00845D29" w:rsidRDefault="00D63915" w:rsidP="007D5A9F">
            <w:pPr>
              <w:spacing w:line="400" w:lineRule="exact"/>
              <w:ind w:firstLineChars="200" w:firstLine="480"/>
            </w:pPr>
            <w:r>
              <w:rPr>
                <w:rFonts w:cs="ＭＳ 明朝" w:hint="eastAsia"/>
              </w:rPr>
              <w:t xml:space="preserve">　　</w:t>
            </w:r>
            <w:r w:rsidRPr="007D5A9F">
              <w:rPr>
                <w:rFonts w:cs="ＭＳ 明朝" w:hint="eastAsia"/>
                <w:spacing w:val="332"/>
                <w:fitText w:val="7200" w:id="46455043"/>
              </w:rPr>
              <w:t>建築物等のデザイ</w:t>
            </w:r>
            <w:r w:rsidRPr="007D5A9F">
              <w:rPr>
                <w:rFonts w:cs="ＭＳ 明朝" w:hint="eastAsia"/>
                <w:spacing w:val="-1"/>
                <w:fitText w:val="7200" w:id="46455043"/>
              </w:rPr>
              <w:t>ン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402" w:rsidRDefault="00DA7402" w:rsidP="00DA7402">
            <w:pPr>
              <w:spacing w:line="60" w:lineRule="exact"/>
              <w:jc w:val="center"/>
              <w:rPr>
                <w:rFonts w:cs="ＭＳ 明朝" w:hint="eastAsia"/>
              </w:rPr>
            </w:pPr>
          </w:p>
          <w:p w:rsidR="00D63915" w:rsidRDefault="00D63915" w:rsidP="0087715D">
            <w:pPr>
              <w:spacing w:line="400" w:lineRule="exact"/>
              <w:jc w:val="center"/>
              <w:rPr>
                <w:rFonts w:cs="ＭＳ 明朝" w:hint="eastAsia"/>
              </w:rPr>
            </w:pPr>
            <w:r w:rsidRPr="00845D29">
              <w:rPr>
                <w:rFonts w:cs="ＭＳ 明朝" w:hint="eastAsia"/>
              </w:rPr>
              <w:t>建築物等の外観を構成するもの</w:t>
            </w:r>
          </w:p>
          <w:p w:rsidR="0087715D" w:rsidRPr="00845D29" w:rsidRDefault="0087715D" w:rsidP="00DA7402">
            <w:pPr>
              <w:spacing w:line="140" w:lineRule="exact"/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原色に近い色彩は避けている。</w:t>
            </w:r>
          </w:p>
          <w:p w:rsidR="00D63915" w:rsidRPr="00845D29" w:rsidRDefault="00D63915" w:rsidP="00D94623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点滅する照明は避けている。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多色使い又はアクセント色の使用に際しては、使用す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る色彩相互の調和及び使用する量のバランスに十分配慮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している。</w:t>
            </w:r>
          </w:p>
        </w:tc>
      </w:tr>
      <w:tr w:rsidR="00D63915" w:rsidRPr="00845D29" w:rsidTr="0087715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915" w:rsidRDefault="00D63915" w:rsidP="0087715D">
            <w:pPr>
              <w:spacing w:line="400" w:lineRule="exact"/>
              <w:jc w:val="center"/>
              <w:rPr>
                <w:rFonts w:cs="ＭＳ 明朝" w:hint="eastAsia"/>
              </w:rPr>
            </w:pPr>
            <w:r w:rsidRPr="00763B08">
              <w:rPr>
                <w:rFonts w:cs="ＭＳ 明朝" w:hint="eastAsia"/>
                <w:spacing w:val="420"/>
              </w:rPr>
              <w:t>屋外階</w:t>
            </w:r>
            <w:r w:rsidRPr="00763B08">
              <w:rPr>
                <w:rFonts w:cs="ＭＳ 明朝" w:hint="eastAsia"/>
              </w:rPr>
              <w:t>段</w:t>
            </w:r>
          </w:p>
          <w:p w:rsidR="0087715D" w:rsidRPr="00845D29" w:rsidRDefault="0087715D" w:rsidP="0087715D">
            <w:pPr>
              <w:spacing w:line="140" w:lineRule="exact"/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建築物本体と調和した外形としている。</w:t>
            </w:r>
          </w:p>
          <w:p w:rsidR="00D63915" w:rsidRPr="00845D29" w:rsidRDefault="00D63915" w:rsidP="00D94623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建築物本体と調和した色彩としている。</w:t>
            </w:r>
          </w:p>
        </w:tc>
      </w:tr>
      <w:tr w:rsidR="00D63915" w:rsidRPr="00845D29" w:rsidTr="00DA740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402" w:rsidRDefault="00DA7402" w:rsidP="00DA7402">
            <w:pPr>
              <w:spacing w:line="60" w:lineRule="exact"/>
              <w:jc w:val="center"/>
              <w:rPr>
                <w:rFonts w:hint="eastAsia"/>
              </w:rPr>
            </w:pPr>
          </w:p>
          <w:p w:rsidR="0087715D" w:rsidRDefault="0087715D" w:rsidP="00DA740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屋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上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備</w:t>
            </w:r>
          </w:p>
          <w:p w:rsidR="0087715D" w:rsidRPr="0087715D" w:rsidRDefault="0087715D" w:rsidP="00DA7402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A7402">
            <w:pPr>
              <w:spacing w:line="360" w:lineRule="exact"/>
              <w:rPr>
                <w:rFonts w:hint="eastAsia"/>
              </w:rPr>
            </w:pP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外部から直接見えにくいように壁面等で囲っている。</w:t>
            </w:r>
          </w:p>
          <w:p w:rsidR="00D63915" w:rsidRPr="00845D29" w:rsidRDefault="00D63915" w:rsidP="00D94623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その壁面等は、建築物本体と調和する外形及び色彩と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している。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敷地内には、地域の景観に調和した樹種を植栽してい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植栽は、道路等の公共空間に面する部分に設置してい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>□　資材等を</w:t>
            </w:r>
            <w:r w:rsidR="00E828F7" w:rsidRPr="00425B8E">
              <w:rPr>
                <w:rFonts w:hint="eastAsia"/>
              </w:rPr>
              <w:t>堆</w:t>
            </w:r>
            <w:r w:rsidR="00E828F7" w:rsidRPr="00425B8E">
              <w:rPr>
                <w:rFonts w:cs="ＭＳ 明朝" w:hint="eastAsia"/>
              </w:rPr>
              <w:t>積</w:t>
            </w:r>
            <w:r w:rsidRPr="00425B8E">
              <w:rPr>
                <w:rFonts w:cs="ＭＳ 明朝" w:hint="eastAsia"/>
              </w:rPr>
              <w:t>する</w:t>
            </w:r>
            <w:r w:rsidRPr="00845D29">
              <w:rPr>
                <w:rFonts w:cs="ＭＳ 明朝" w:hint="eastAsia"/>
              </w:rPr>
              <w:t>場合は、人の目線より低く整然と</w:t>
            </w:r>
            <w:r w:rsidR="00E828F7" w:rsidRPr="00425B8E">
              <w:rPr>
                <w:rFonts w:hint="eastAsia"/>
              </w:rPr>
              <w:t>堆</w:t>
            </w:r>
            <w:r w:rsidRPr="00425B8E">
              <w:rPr>
                <w:rFonts w:cs="ＭＳ 明朝" w:hint="eastAsia"/>
              </w:rPr>
              <w:t xml:space="preserve">　</w:t>
            </w:r>
            <w:r w:rsidRPr="00425B8E">
              <w:t xml:space="preserve"> </w:t>
            </w:r>
            <w:r w:rsidR="00E828F7" w:rsidRPr="00425B8E">
              <w:rPr>
                <w:rFonts w:cs="ＭＳ 明朝" w:hint="eastAsia"/>
              </w:rPr>
              <w:t>積して</w:t>
            </w:r>
            <w:r w:rsidRPr="00845D29">
              <w:rPr>
                <w:rFonts w:cs="ＭＳ 明朝" w:hint="eastAsia"/>
              </w:rPr>
              <w:t>いる。</w:t>
            </w:r>
          </w:p>
        </w:tc>
      </w:tr>
      <w:tr w:rsidR="00D63915" w:rsidRPr="00845D29" w:rsidTr="00C328D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15" w:rsidRPr="00845D29" w:rsidRDefault="00D63915" w:rsidP="00D94623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</w:t>
            </w:r>
            <w:r w:rsidR="00E828F7" w:rsidRPr="00425B8E">
              <w:rPr>
                <w:rFonts w:hint="eastAsia"/>
              </w:rPr>
              <w:t>堆</w:t>
            </w:r>
            <w:r w:rsidR="00E828F7" w:rsidRPr="00425B8E">
              <w:rPr>
                <w:rFonts w:cs="ＭＳ 明朝" w:hint="eastAsia"/>
              </w:rPr>
              <w:t>積物</w:t>
            </w:r>
            <w:r w:rsidR="00E828F7">
              <w:rPr>
                <w:rFonts w:cs="ＭＳ 明朝" w:hint="eastAsia"/>
              </w:rPr>
              <w:t>の周辺は植栽等で</w:t>
            </w:r>
            <w:r w:rsidR="00E828F7" w:rsidRPr="00425B8E">
              <w:rPr>
                <w:rFonts w:cs="ＭＳ 明朝" w:hint="eastAsia"/>
              </w:rPr>
              <w:t>遮蔽</w:t>
            </w:r>
            <w:r w:rsidRPr="00425B8E">
              <w:rPr>
                <w:rFonts w:cs="ＭＳ 明朝" w:hint="eastAsia"/>
              </w:rPr>
              <w:t>して</w:t>
            </w:r>
            <w:r w:rsidRPr="00845D29">
              <w:rPr>
                <w:rFonts w:cs="ＭＳ 明朝" w:hint="eastAsia"/>
              </w:rPr>
              <w:t>いる。</w:t>
            </w:r>
          </w:p>
        </w:tc>
      </w:tr>
    </w:tbl>
    <w:p w:rsidR="00845D29" w:rsidRPr="00845D29" w:rsidRDefault="00D63915" w:rsidP="00D94623">
      <w:pPr>
        <w:spacing w:line="400" w:lineRule="exact"/>
      </w:pPr>
      <w:r w:rsidRPr="00845D29">
        <w:t xml:space="preserve"> </w:t>
      </w:r>
      <w:r w:rsidRPr="00845D29">
        <w:rPr>
          <w:rFonts w:cs="ＭＳ 明朝" w:hint="eastAsia"/>
        </w:rPr>
        <w:t>備考　該当する□内に、レ印を付すこと。</w:t>
      </w:r>
    </w:p>
    <w:sectPr w:rsidR="00845D29" w:rsidRPr="00845D29" w:rsidSect="00425B8E">
      <w:footerReference w:type="default" r:id="rId7"/>
      <w:headerReference w:type="first" r:id="rId8"/>
      <w:type w:val="continuous"/>
      <w:pgSz w:w="11906" w:h="16838"/>
      <w:pgMar w:top="738" w:right="1134" w:bottom="850" w:left="1134" w:header="720" w:footer="720" w:gutter="0"/>
      <w:pgNumType w:start="1"/>
      <w:cols w:space="720"/>
      <w:noEndnote/>
      <w:titlePg/>
      <w:docGrid w:type="linesAndChars" w:linePitch="2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6D" w:rsidRDefault="00B67C6D">
      <w:r>
        <w:separator/>
      </w:r>
    </w:p>
  </w:endnote>
  <w:endnote w:type="continuationSeparator" w:id="0">
    <w:p w:rsidR="00B67C6D" w:rsidRDefault="00B6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E6" w:rsidRDefault="000C5CE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6D" w:rsidRDefault="00B67C6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67C6D" w:rsidRDefault="00B6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E6" w:rsidRDefault="000C5CE6">
    <w:pPr>
      <w:pStyle w:val="a3"/>
    </w:pPr>
    <w:r>
      <w:rPr>
        <w:rFonts w:hint="eastAsia"/>
      </w:rPr>
      <w:t>様式第２号（第３条関係）</w:t>
    </w:r>
    <w:r>
      <w:rPr>
        <w:color w:val="auto"/>
      </w:rPr>
    </w:r>
  </w:p>
  <w:p w:rsidR="000C5CE6" w:rsidRDefault="000C5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9"/>
    <w:rsid w:val="00076C67"/>
    <w:rsid w:val="000B3983"/>
    <w:rsid w:val="000B6FFE"/>
    <w:rsid w:val="000C5CE6"/>
    <w:rsid w:val="000D02F3"/>
    <w:rsid w:val="000D6D31"/>
    <w:rsid w:val="000F588C"/>
    <w:rsid w:val="0019530E"/>
    <w:rsid w:val="001A089B"/>
    <w:rsid w:val="001E649F"/>
    <w:rsid w:val="002553C1"/>
    <w:rsid w:val="002D2307"/>
    <w:rsid w:val="002D5E0A"/>
    <w:rsid w:val="00340917"/>
    <w:rsid w:val="00365104"/>
    <w:rsid w:val="0039379D"/>
    <w:rsid w:val="003F50F5"/>
    <w:rsid w:val="00412080"/>
    <w:rsid w:val="004221AA"/>
    <w:rsid w:val="00425B8E"/>
    <w:rsid w:val="00481C44"/>
    <w:rsid w:val="004B761A"/>
    <w:rsid w:val="0053112C"/>
    <w:rsid w:val="00535E2F"/>
    <w:rsid w:val="00562AD5"/>
    <w:rsid w:val="00564149"/>
    <w:rsid w:val="00594714"/>
    <w:rsid w:val="005F1430"/>
    <w:rsid w:val="006206B9"/>
    <w:rsid w:val="00684555"/>
    <w:rsid w:val="006A2D29"/>
    <w:rsid w:val="006E567F"/>
    <w:rsid w:val="006F7E40"/>
    <w:rsid w:val="00706659"/>
    <w:rsid w:val="007542C8"/>
    <w:rsid w:val="00761756"/>
    <w:rsid w:val="00763B08"/>
    <w:rsid w:val="007D5A9F"/>
    <w:rsid w:val="0081756E"/>
    <w:rsid w:val="00827BB5"/>
    <w:rsid w:val="00841C1D"/>
    <w:rsid w:val="00845D29"/>
    <w:rsid w:val="0087715D"/>
    <w:rsid w:val="008B7D08"/>
    <w:rsid w:val="009735E9"/>
    <w:rsid w:val="009A19DB"/>
    <w:rsid w:val="009C1431"/>
    <w:rsid w:val="00A1211E"/>
    <w:rsid w:val="00A30FCE"/>
    <w:rsid w:val="00A662F8"/>
    <w:rsid w:val="00A87994"/>
    <w:rsid w:val="00AC7CF1"/>
    <w:rsid w:val="00AD093A"/>
    <w:rsid w:val="00B20845"/>
    <w:rsid w:val="00B67C6D"/>
    <w:rsid w:val="00C100B4"/>
    <w:rsid w:val="00C328D9"/>
    <w:rsid w:val="00C94D53"/>
    <w:rsid w:val="00CA0488"/>
    <w:rsid w:val="00CD26A9"/>
    <w:rsid w:val="00D04A72"/>
    <w:rsid w:val="00D22DC0"/>
    <w:rsid w:val="00D31062"/>
    <w:rsid w:val="00D63915"/>
    <w:rsid w:val="00D94623"/>
    <w:rsid w:val="00DA42F3"/>
    <w:rsid w:val="00DA7402"/>
    <w:rsid w:val="00E27F4E"/>
    <w:rsid w:val="00E442A8"/>
    <w:rsid w:val="00E828F7"/>
    <w:rsid w:val="00E95260"/>
    <w:rsid w:val="00EC7E22"/>
    <w:rsid w:val="00EE11E0"/>
    <w:rsid w:val="00EF43EB"/>
    <w:rsid w:val="00F12F41"/>
    <w:rsid w:val="00F260F6"/>
    <w:rsid w:val="00F40B8D"/>
    <w:rsid w:val="00F5071D"/>
    <w:rsid w:val="00F7087A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117B58C-4FBB-4955-8D41-574BE20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4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B8D"/>
    <w:rPr>
      <w:color w:val="000000"/>
      <w:sz w:val="21"/>
      <w:szCs w:val="21"/>
    </w:rPr>
  </w:style>
  <w:style w:type="paragraph" w:styleId="a5">
    <w:name w:val="footer"/>
    <w:basedOn w:val="a"/>
    <w:link w:val="a6"/>
    <w:rsid w:val="00F4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0B8D"/>
    <w:rPr>
      <w:color w:val="000000"/>
      <w:sz w:val="21"/>
      <w:szCs w:val="21"/>
    </w:rPr>
  </w:style>
  <w:style w:type="paragraph" w:styleId="a7">
    <w:name w:val="Balloon Text"/>
    <w:basedOn w:val="a"/>
    <w:link w:val="a8"/>
    <w:rsid w:val="00425B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25B8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76C86-7DAB-40CA-9D11-B63EECC2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埼玉県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埼玉県</dc:creator>
  <cp:keywords/>
  <cp:lastModifiedBy>平川　雅章</cp:lastModifiedBy>
  <cp:revision>2</cp:revision>
  <cp:lastPrinted>2012-07-13T04:20:00Z</cp:lastPrinted>
  <dcterms:created xsi:type="dcterms:W3CDTF">2021-04-21T05:39:00Z</dcterms:created>
  <dcterms:modified xsi:type="dcterms:W3CDTF">2021-04-21T05:39:00Z</dcterms:modified>
</cp:coreProperties>
</file>