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委　任　状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代理人（受任者）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住　所　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HG教科書体" w:hAnsi="HG教科書体" w:eastAsia="HG教科書体"/>
          <w:color w:val="FF0000"/>
          <w:sz w:val="24"/>
          <w:u w:val="single" w:color="auto"/>
        </w:rPr>
        <w:t>　　　</w:t>
      </w:r>
      <w:r>
        <w:rPr>
          <w:rFonts w:hint="eastAsia" w:ascii="HG教科書体" w:hAnsi="HG教科書体" w:eastAsia="HG教科書体"/>
          <w:b w:val="1"/>
          <w:color w:val="FF0000"/>
          <w:sz w:val="32"/>
          <w:u w:val="single" w:color="auto"/>
        </w:rPr>
        <w:t>○○市〇〇丁目〇番地〇</w:t>
      </w:r>
      <w:r>
        <w:rPr>
          <w:rFonts w:hint="eastAsia" w:ascii="HG教科書体" w:hAnsi="HG教科書体" w:eastAsia="HG教科書体"/>
          <w:color w:val="FF0000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氏　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</w:t>
      </w:r>
      <w:r>
        <w:rPr>
          <w:rFonts w:hint="eastAsia" w:ascii="HG教科書体" w:hAnsi="HG教科書体" w:eastAsia="HG教科書体"/>
          <w:b w:val="1"/>
          <w:color w:val="FF0000"/>
          <w:sz w:val="32"/>
          <w:u w:val="single" w:color="auto"/>
        </w:rPr>
        <w:t>羽生　太郎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2457450</wp:posOffset>
                </wp:positionH>
                <wp:positionV relativeFrom="paragraph">
                  <wp:posOffset>66040</wp:posOffset>
                </wp:positionV>
                <wp:extent cx="3209925" cy="749300"/>
                <wp:effectExtent l="635" t="635" r="29845" b="293370"/>
                <wp:wrapNone/>
                <wp:docPr id="1026" name="角丸四角形吹き出し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吹き出し 11"/>
                      <wps:cNvSpPr/>
                      <wps:spPr>
                        <a:xfrm>
                          <a:off x="0" y="0"/>
                          <a:ext cx="3209925" cy="749300"/>
                        </a:xfrm>
                        <a:prstGeom prst="wedgeRoundRectCallout">
                          <a:avLst>
                            <a:gd name="adj1" fmla="val -38587"/>
                            <a:gd name="adj2" fmla="val 8765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当該委任状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を提出し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た上で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代理人が市役所窓口で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商品券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を受け取る場合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style="mso-position-vertical-relative:text;z-index:4;mso-wrap-distance-left:9pt;width:252.75pt;height:59pt;mso-position-horizontal-relative:margin;position:absolute;margin-left:193.5pt;margin-top:5.2pt;mso-wrap-distance-bottom:0pt;mso-wrap-distance-right:9pt;mso-wrap-distance-top:0pt;v-text-anchor:middle;" o:spid="_x0000_s1026" o:allowincell="t" o:allowoverlap="t" filled="t" fillcolor="#bdd7ee [1300]" stroked="t" strokecolor="#000000 [3213]" strokeweight="1pt" o:spt="62" type="#_x0000_t62" adj="2465,2973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当該委任状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を提出し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た上で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代理人が市役所窓口で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商品券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を受け取る場合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上記の者に次の権限を委任します。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委任事項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numPr>
          <w:ilvl w:val="0"/>
          <w:numId w:val="1"/>
        </w:numPr>
        <w:ind w:leftChars="0"/>
        <w:jc w:val="left"/>
        <w:rPr>
          <w:rFonts w:hint="default" w:ascii="HG教科書体" w:hAnsi="HG教科書体" w:eastAsia="HG教科書体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HG教科書体" w:hAnsi="HG教科書体" w:eastAsia="HG教科書体"/>
          <w:b w:val="1"/>
          <w:color w:val="FF0000"/>
          <w:sz w:val="24"/>
          <w:u w:val="single" w:color="auto"/>
        </w:rPr>
        <w:t>例①　羽生市生活応援商品券の受領に関すること</w:t>
      </w:r>
      <w:r>
        <w:rPr>
          <w:rFonts w:hint="eastAsia" w:ascii="HG教科書体" w:hAnsi="HG教科書体" w:eastAsia="HG教科書体"/>
          <w:sz w:val="24"/>
          <w:u w:val="single" w:color="auto"/>
        </w:rPr>
        <w:t>　　　　　　　　　　　　　　　　　　　　　　　　　　　　　</w:t>
      </w:r>
      <w:r>
        <w:rPr>
          <w:rFonts w:hint="eastAsia" w:ascii="HG教科書体" w:hAnsi="HG教科書体" w:eastAsia="HG教科書体"/>
          <w:sz w:val="24"/>
          <w:u w:val="single" w:color="auto"/>
        </w:rPr>
        <w:t xml:space="preserve"> 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7"/>
        <w:numPr>
          <w:ilvl w:val="0"/>
          <w:numId w:val="1"/>
        </w:numPr>
        <w:ind w:leftChars="0"/>
        <w:jc w:val="left"/>
        <w:rPr>
          <w:rFonts w:hint="default" w:ascii="HG教科書体" w:hAnsi="HG教科書体" w:eastAsia="HG教科書体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HG教科書体" w:hAnsi="HG教科書体" w:eastAsia="HG教科書体"/>
          <w:b w:val="1"/>
          <w:color w:val="FF0000"/>
          <w:sz w:val="24"/>
          <w:u w:val="single" w:color="auto"/>
        </w:rPr>
        <w:t>例②　羽生市生活応援商品券の変更申出及び受領に関すること</w:t>
      </w:r>
      <w:r>
        <w:rPr>
          <w:rFonts w:hint="eastAsia" w:ascii="HG教科書体" w:hAnsi="HG教科書体" w:eastAsia="HG教科書体"/>
          <w:sz w:val="24"/>
          <w:u w:val="single" w:color="auto"/>
        </w:rPr>
        <w:t>　　　　　　　　　　　　　　　　　　　　　　　　　　　　　</w:t>
      </w:r>
      <w:r>
        <w:rPr>
          <w:rFonts w:hint="eastAsia" w:ascii="HG教科書体" w:hAnsi="HG教科書体" w:eastAsia="HG教科書体"/>
          <w:sz w:val="24"/>
          <w:u w:val="single" w:color="auto"/>
        </w:rPr>
        <w:t xml:space="preserve"> 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1107440</wp:posOffset>
                </wp:positionH>
                <wp:positionV relativeFrom="paragraph">
                  <wp:posOffset>144145</wp:posOffset>
                </wp:positionV>
                <wp:extent cx="3411220" cy="897890"/>
                <wp:effectExtent l="635" t="213360" r="29845" b="10795"/>
                <wp:wrapNone/>
                <wp:docPr id="1027" name="角丸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3"/>
                      <wps:cNvSpPr/>
                      <wps:spPr>
                        <a:xfrm>
                          <a:off x="0" y="0"/>
                          <a:ext cx="3411220" cy="897890"/>
                        </a:xfrm>
                        <a:prstGeom prst="wedgeRoundRectCallout">
                          <a:avLst>
                            <a:gd name="adj1" fmla="val -36466"/>
                            <a:gd name="adj2" fmla="val -7369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送付先変更手続き（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送付先変更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申出書）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行い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代理人宅等で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商品券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を受け取る場合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style="mso-position-vertical-relative:text;z-index:5;mso-wrap-distance-left:9pt;width:268.60000000000002pt;height:70.7pt;mso-position-horizontal-relative:margin;position:absolute;margin-left:87.2pt;margin-top:11.35pt;mso-wrap-distance-bottom:0pt;mso-wrap-distance-right:9pt;mso-wrap-distance-top:0pt;v-text-anchor:middle;" o:spid="_x0000_s1027" o:allowincell="t" o:allowoverlap="t" filled="t" fillcolor="#bdd7ee [1300]" stroked="t" strokecolor="#000000 [3213]" strokeweight="1pt" o:spt="62" type="#_x0000_t62" adj="2923,-511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代理人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が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送付先変更手続き（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送付先変更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申出書）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行い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代理人宅等で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商品券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を受け取る場合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羽生市長　殿　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HG教科書体" w:hAnsi="HG教科書体" w:eastAsia="HG教科書体"/>
          <w:color w:val="FF0000"/>
          <w:sz w:val="24"/>
        </w:rPr>
        <w:t>８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HG教科書体" w:hAnsi="HG教科書体" w:eastAsia="HG教科書体"/>
          <w:color w:val="FF0000"/>
          <w:sz w:val="24"/>
        </w:rPr>
        <w:t>５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HG教科書体" w:hAnsi="HG教科書体" w:eastAsia="HG教科書体"/>
          <w:color w:val="FF0000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本人（委任者）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48895</wp:posOffset>
                </wp:positionV>
                <wp:extent cx="2159635" cy="16700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59635" cy="167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>印鑑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6;mso-wrap-distance-left:9pt;width:170.05pt;height:131.5pt;mso-position-horizontal-relative:text;position:absolute;margin-left:355.6pt;margin-top:3.85pt;mso-wrap-distance-bottom:3.6pt;mso-wrap-distance-right:9pt;mso-wrap-distance-top:3.6pt;v-text-anchor:top;" o:spid="_x0000_s1028" o:allowincell="t" o:allowoverlap="t" filled="f" stroked="f" strokeweight="0.75pt" o:spt="202" type="#_x0000_t202">
                <v:fill/>
                <v:stroke miterlimit="8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>印鑑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110490</wp:posOffset>
                </wp:positionV>
                <wp:extent cx="1047750" cy="1171575"/>
                <wp:effectExtent l="635" t="635" r="29845" b="1079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10477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82.5pt;height:92.25pt;mso-position-horizontal-relative:text;position:absolute;margin-left:337pt;margin-top:8.69pt;mso-wrap-distance-bottom:0pt;mso-wrap-distance-right:9pt;mso-wrap-distance-top:0pt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住　所　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HG教科書体" w:hAnsi="HG教科書体" w:eastAsia="HG教科書体"/>
          <w:sz w:val="24"/>
          <w:u w:val="single" w:color="auto"/>
        </w:rPr>
        <w:t>　</w:t>
      </w:r>
      <w:r>
        <w:rPr>
          <w:rFonts w:hint="eastAsia" w:ascii="HG教科書体" w:hAnsi="HG教科書体" w:eastAsia="HG教科書体"/>
          <w:b w:val="1"/>
          <w:color w:val="FF0000"/>
          <w:sz w:val="32"/>
          <w:u w:val="single" w:color="auto"/>
        </w:rPr>
        <w:t>羽生市〇〇丁目〇番地〇</w:t>
      </w:r>
      <w:r>
        <w:rPr>
          <w:rFonts w:hint="eastAsia" w:ascii="ＭＳ 明朝" w:hAnsi="ＭＳ 明朝" w:eastAsia="ＭＳ 明朝"/>
          <w:sz w:val="24"/>
          <w:u w:val="single" w:color="auto"/>
        </w:rPr>
        <w:t>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4606925</wp:posOffset>
                </wp:positionH>
                <wp:positionV relativeFrom="paragraph">
                  <wp:posOffset>158115</wp:posOffset>
                </wp:positionV>
                <wp:extent cx="549910" cy="630555"/>
                <wp:effectExtent l="0" t="0" r="635" b="635"/>
                <wp:wrapNone/>
                <wp:docPr id="103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"/>
                      <wps:cNvSpPr txBox="1"/>
                      <wps:spPr>
                        <a:xfrm>
                          <a:off x="0" y="0"/>
                          <a:ext cx="549910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行書体" w:hAnsi="HGP行書体" w:eastAsia="HGP行書体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 w:ascii="HGP行書体" w:hAnsi="HGP行書体" w:eastAsia="HGP行書体"/>
                                <w:color w:val="FF0000"/>
                                <w:sz w:val="32"/>
                              </w:rPr>
                              <w:t>羽生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8;mso-wrap-distance-left:9pt;width:43.3pt;height:49.65pt;mso-position-horizontal-relative:text;position:absolute;margin-left:362.75pt;margin-top:12.45pt;mso-wrap-distance-bottom:0pt;mso-wrap-distance-right:9pt;mso-wrap-distance-top:0pt;v-text-anchor:top;" o:spid="_x0000_s1030" o:allowincell="t" o:allowoverlap="t" filled="f" stroked="f" strokeweight="0.5pt" o:spt="202" type="#_x0000_t202">
                <v:fill/>
                <v:textbox style="layout-flow:vertical-ideographic;">
                  <w:txbxContent>
                    <w:p>
                      <w:pPr>
                        <w:pStyle w:val="0"/>
                        <w:rPr>
                          <w:rFonts w:hint="default" w:ascii="HGP行書体" w:hAnsi="HGP行書体" w:eastAsia="HGP行書体"/>
                          <w:color w:val="FF0000"/>
                          <w:sz w:val="32"/>
                        </w:rPr>
                      </w:pPr>
                      <w:r>
                        <w:rPr>
                          <w:rFonts w:hint="eastAsia" w:ascii="HGP行書体" w:hAnsi="HGP行書体" w:eastAsia="HGP行書体"/>
                          <w:color w:val="FF0000"/>
                          <w:sz w:val="32"/>
                        </w:rPr>
                        <w:t>羽生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159385</wp:posOffset>
                </wp:positionV>
                <wp:extent cx="582295" cy="541655"/>
                <wp:effectExtent l="635" t="635" r="29845" b="10795"/>
                <wp:wrapNone/>
                <wp:docPr id="1031" name="楕円 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楕円 4"/>
                      <wps:cNvSpPr/>
                      <wps:spPr>
                        <a:xfrm>
                          <a:off x="0" y="0"/>
                          <a:ext cx="582295" cy="5416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4" style="mso-position-vertical-relative:text;z-index:7;mso-wrap-distance-left:9pt;width:45.85pt;height:42.65pt;mso-position-horizontal-relative:text;position:absolute;margin-left:355.8pt;margin-top:12.55pt;mso-wrap-distance-bottom:0pt;mso-wrap-distance-right:9pt;mso-wrap-distance-top:0pt;" o:spid="_x0000_s1031" o:allowincell="t" o:allowoverlap="t" filled="f" stroked="t" strokecolor="#ff0000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氏　名　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HG教科書体" w:hAnsi="HG教科書体" w:eastAsia="HG教科書体"/>
          <w:b w:val="1"/>
          <w:color w:val="FF0000"/>
          <w:sz w:val="32"/>
          <w:u w:val="single" w:color="auto"/>
        </w:rPr>
        <w:t>羽生　花子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44450</wp:posOffset>
                </wp:positionV>
                <wp:extent cx="1047750" cy="0"/>
                <wp:effectExtent l="0" t="635" r="29210" b="10795"/>
                <wp:wrapNone/>
                <wp:docPr id="1032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2"/>
                      <wps:cNvSp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32" o:allowincell="t" o:allowoverlap="t" filled="f" stroked="t" strokecolor="#000000 [3200]" strokeweight="0.5pt" o:spt="20" from="336.45000000000005pt,3.5pt" to="418.95000000000005pt,3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電話番号　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b w:val="1"/>
          <w:color w:val="FF0000"/>
          <w:sz w:val="32"/>
          <w:u w:val="single" w:color="auto"/>
        </w:rPr>
        <w:t>〇〇〇－〇〇〇〇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※上記は、代理人欄も含め、</w:t>
      </w:r>
      <w:r>
        <w:rPr>
          <w:rFonts w:hint="eastAsia" w:ascii="ＭＳ 明朝" w:hAnsi="ＭＳ 明朝" w:eastAsia="ＭＳ 明朝"/>
          <w:sz w:val="24"/>
          <w:u w:val="single" w:color="auto"/>
        </w:rPr>
        <w:t>本人（委任者）がすべて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記入</w:t>
      </w:r>
      <w:r>
        <w:rPr>
          <w:rFonts w:hint="eastAsia" w:ascii="ＭＳ 明朝" w:hAnsi="ＭＳ 明朝" w:eastAsia="ＭＳ 明朝"/>
          <w:sz w:val="24"/>
        </w:rPr>
        <w:t>し押印してください。</w:t>
      </w: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教科書体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様式第３号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0A28AC4"/>
    <w:lvl w:ilvl="0" w:tplc="FC109D78">
      <w:numFmt w:val="bullet"/>
      <w:lvlText w:val="・"/>
      <w:lvlJc w:val="left"/>
      <w:pPr>
        <w:ind w:left="84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32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4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8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0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4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269</Characters>
  <Application>JUST Note</Application>
  <Lines>37</Lines>
  <Paragraphs>20</Paragraphs>
  <CharactersWithSpaces>444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田邉　達志</dc:creator>
  <cp:lastModifiedBy>田邉　達志</cp:lastModifiedBy>
  <cp:lastPrinted>2026-03-03T04:59:00Z</cp:lastPrinted>
  <dcterms:created xsi:type="dcterms:W3CDTF">2023-02-02T06:54:00Z</dcterms:created>
  <dcterms:modified xsi:type="dcterms:W3CDTF">2026-05-15T06:04:02Z</dcterms:modified>
  <cp:revision>8</cp:revision>
</cp:coreProperties>
</file>